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904EE" w14:textId="77777777" w:rsidR="005A40B8" w:rsidRPr="00163683"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bookmarkStart w:id="0" w:name="_GoBack"/>
      <w:bookmarkEnd w:id="0"/>
      <w:r w:rsidRPr="00163683">
        <w:rPr>
          <w:b/>
          <w:color w:val="000000" w:themeColor="text1"/>
        </w:rPr>
        <w:t>AGENDA</w:t>
      </w:r>
    </w:p>
    <w:p w14:paraId="672A6659" w14:textId="77777777" w:rsidR="005A40B8" w:rsidRPr="00163683"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p>
    <w:p w14:paraId="530CB1FD" w14:textId="23968E2D" w:rsidR="005A40B8" w:rsidRPr="00163683" w:rsidRDefault="1D21DC4C" w:rsidP="1D21DC4C">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bCs/>
          <w:color w:val="000000" w:themeColor="text1"/>
        </w:rPr>
      </w:pPr>
      <w:r w:rsidRPr="00163683">
        <w:rPr>
          <w:b/>
          <w:bCs/>
          <w:color w:val="000000" w:themeColor="text1"/>
        </w:rPr>
        <w:t>South Carolina Public Charter School District Board Meeting and &lt;Public Hearing on FY19 Budget and New School Applications&gt;</w:t>
      </w:r>
    </w:p>
    <w:p w14:paraId="0A37501D" w14:textId="77777777" w:rsidR="005A40B8" w:rsidRPr="00163683"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p>
    <w:p w14:paraId="594ACBAA" w14:textId="77777777" w:rsidR="00EB105B" w:rsidRPr="00163683"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163683">
        <w:rPr>
          <w:b/>
          <w:color w:val="000000" w:themeColor="text1"/>
        </w:rPr>
        <w:t>SCPCSD District Office Training Room</w:t>
      </w:r>
    </w:p>
    <w:p w14:paraId="42C950B4" w14:textId="77777777" w:rsidR="00144C1C" w:rsidRPr="00163683"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163683">
        <w:rPr>
          <w:b/>
          <w:color w:val="000000" w:themeColor="text1"/>
        </w:rPr>
        <w:t>3710 Landmark Dr., S</w:t>
      </w:r>
      <w:r w:rsidR="00DD3AF9" w:rsidRPr="00163683">
        <w:rPr>
          <w:b/>
          <w:color w:val="000000" w:themeColor="text1"/>
        </w:rPr>
        <w:t>ui</w:t>
      </w:r>
      <w:r w:rsidRPr="00163683">
        <w:rPr>
          <w:b/>
          <w:color w:val="000000" w:themeColor="text1"/>
        </w:rPr>
        <w:t>te 205</w:t>
      </w:r>
    </w:p>
    <w:p w14:paraId="1A7D4C19" w14:textId="77777777" w:rsidR="00144C1C" w:rsidRPr="00163683"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163683">
        <w:rPr>
          <w:b/>
          <w:color w:val="000000" w:themeColor="text1"/>
        </w:rPr>
        <w:t>Columbia, SC 29204</w:t>
      </w:r>
    </w:p>
    <w:p w14:paraId="5DAB6C7B" w14:textId="77777777" w:rsidR="005A40B8" w:rsidRPr="00163683"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p>
    <w:p w14:paraId="4AAB7C80" w14:textId="6BA93F6B" w:rsidR="005A40B8" w:rsidRPr="00163683" w:rsidRDefault="1D21DC4C" w:rsidP="1D21DC4C">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bCs/>
          <w:color w:val="000000" w:themeColor="text1"/>
        </w:rPr>
      </w:pPr>
      <w:r w:rsidRPr="00163683">
        <w:rPr>
          <w:b/>
          <w:bCs/>
          <w:color w:val="000000" w:themeColor="text1"/>
        </w:rPr>
        <w:t>September 20, 2018</w:t>
      </w:r>
    </w:p>
    <w:p w14:paraId="11DE1DE0" w14:textId="77777777" w:rsidR="005A40B8" w:rsidRPr="00163683" w:rsidRDefault="00BF2EE0"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163683">
        <w:rPr>
          <w:b/>
          <w:color w:val="000000" w:themeColor="text1"/>
        </w:rPr>
        <w:t>10</w:t>
      </w:r>
      <w:r w:rsidR="005A40B8" w:rsidRPr="00163683">
        <w:rPr>
          <w:b/>
          <w:color w:val="000000" w:themeColor="text1"/>
        </w:rPr>
        <w:t xml:space="preserve"> a.m.</w:t>
      </w:r>
    </w:p>
    <w:p w14:paraId="02EB378F" w14:textId="77777777" w:rsidR="00194AA4" w:rsidRPr="00163683" w:rsidRDefault="00194AA4"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rPr>
          <w:b/>
          <w:color w:val="000000" w:themeColor="text1"/>
        </w:rPr>
      </w:pPr>
    </w:p>
    <w:p w14:paraId="6A05A809" w14:textId="77777777" w:rsidR="0065181E" w:rsidRPr="00163683" w:rsidRDefault="0065181E" w:rsidP="005E62EE">
      <w:pPr>
        <w:tabs>
          <w:tab w:val="left" w:pos="720"/>
          <w:tab w:val="left" w:pos="1440"/>
        </w:tabs>
        <w:rPr>
          <w:color w:val="000000" w:themeColor="text1"/>
          <w:sz w:val="16"/>
          <w:szCs w:val="16"/>
        </w:rPr>
      </w:pPr>
    </w:p>
    <w:p w14:paraId="5A39BBE3" w14:textId="77777777" w:rsidR="003E2A90" w:rsidRPr="00163683" w:rsidRDefault="003E2A90" w:rsidP="005E62EE">
      <w:pPr>
        <w:tabs>
          <w:tab w:val="left" w:pos="720"/>
          <w:tab w:val="left" w:pos="1440"/>
        </w:tabs>
        <w:rPr>
          <w:color w:val="000000" w:themeColor="text1"/>
          <w:sz w:val="16"/>
          <w:szCs w:val="16"/>
        </w:rPr>
      </w:pPr>
    </w:p>
    <w:p w14:paraId="41C8F396" w14:textId="77777777" w:rsidR="005A40B8" w:rsidRPr="00163683" w:rsidRDefault="005A40B8" w:rsidP="005A40B8">
      <w:pPr>
        <w:tabs>
          <w:tab w:val="left" w:pos="720"/>
          <w:tab w:val="left" w:pos="1440"/>
        </w:tabs>
        <w:rPr>
          <w:color w:val="000000" w:themeColor="text1"/>
          <w:sz w:val="16"/>
          <w:szCs w:val="16"/>
        </w:rPr>
      </w:pPr>
    </w:p>
    <w:p w14:paraId="4BB1DD92" w14:textId="77777777" w:rsidR="005A40B8" w:rsidRPr="00163683"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163683">
        <w:rPr>
          <w:color w:val="000000" w:themeColor="text1"/>
        </w:rPr>
        <w:t xml:space="preserve">Call to Order and Introductions </w:t>
      </w:r>
    </w:p>
    <w:p w14:paraId="72A3D3EC" w14:textId="77777777" w:rsidR="000F64E1" w:rsidRPr="00163683" w:rsidRDefault="000F64E1" w:rsidP="005A40B8">
      <w:pPr>
        <w:tabs>
          <w:tab w:val="left" w:pos="720"/>
          <w:tab w:val="left" w:pos="1440"/>
        </w:tabs>
        <w:rPr>
          <w:color w:val="000000" w:themeColor="text1"/>
        </w:rPr>
      </w:pPr>
    </w:p>
    <w:p w14:paraId="0F9AA425" w14:textId="77777777" w:rsidR="000F64E1" w:rsidRPr="00163683" w:rsidRDefault="000F64E1" w:rsidP="005A40B8">
      <w:pPr>
        <w:tabs>
          <w:tab w:val="left" w:pos="720"/>
          <w:tab w:val="left" w:pos="1440"/>
        </w:tabs>
        <w:rPr>
          <w:color w:val="000000" w:themeColor="text1"/>
        </w:rPr>
      </w:pPr>
      <w:r w:rsidRPr="00163683">
        <w:rPr>
          <w:color w:val="000000" w:themeColor="text1"/>
        </w:rPr>
        <w:t>Mr. Chappell called the meeting to order at 10:07 am.</w:t>
      </w:r>
    </w:p>
    <w:p w14:paraId="0D0B940D" w14:textId="77777777" w:rsidR="000F64E1" w:rsidRPr="00163683" w:rsidRDefault="000F64E1" w:rsidP="005A40B8">
      <w:pPr>
        <w:tabs>
          <w:tab w:val="left" w:pos="720"/>
          <w:tab w:val="left" w:pos="1440"/>
        </w:tabs>
        <w:rPr>
          <w:color w:val="000000" w:themeColor="text1"/>
        </w:rPr>
      </w:pPr>
    </w:p>
    <w:p w14:paraId="70F5EED0" w14:textId="77777777" w:rsidR="005A40B8" w:rsidRPr="00163683"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163683">
        <w:rPr>
          <w:color w:val="000000" w:themeColor="text1"/>
        </w:rPr>
        <w:t>Invocation</w:t>
      </w:r>
    </w:p>
    <w:p w14:paraId="0E27B00A" w14:textId="77777777" w:rsidR="005A40B8" w:rsidRPr="00163683" w:rsidRDefault="005A40B8" w:rsidP="005A40B8">
      <w:pPr>
        <w:tabs>
          <w:tab w:val="left" w:pos="720"/>
          <w:tab w:val="left" w:pos="1440"/>
        </w:tabs>
        <w:rPr>
          <w:color w:val="000000" w:themeColor="text1"/>
        </w:rPr>
      </w:pPr>
    </w:p>
    <w:p w14:paraId="0597C3DB" w14:textId="77777777" w:rsidR="000F64E1" w:rsidRPr="00163683" w:rsidRDefault="000F64E1" w:rsidP="005A40B8">
      <w:pPr>
        <w:tabs>
          <w:tab w:val="left" w:pos="720"/>
          <w:tab w:val="left" w:pos="1440"/>
        </w:tabs>
        <w:rPr>
          <w:color w:val="000000" w:themeColor="text1"/>
        </w:rPr>
      </w:pPr>
      <w:r w:rsidRPr="00163683">
        <w:rPr>
          <w:color w:val="000000" w:themeColor="text1"/>
        </w:rPr>
        <w:t>Mr. Payne led the invocation.</w:t>
      </w:r>
    </w:p>
    <w:p w14:paraId="60061E4C" w14:textId="77777777" w:rsidR="000F64E1" w:rsidRPr="00163683" w:rsidRDefault="000F64E1" w:rsidP="005A40B8">
      <w:pPr>
        <w:tabs>
          <w:tab w:val="left" w:pos="720"/>
          <w:tab w:val="left" w:pos="1440"/>
        </w:tabs>
        <w:rPr>
          <w:color w:val="000000" w:themeColor="text1"/>
        </w:rPr>
      </w:pPr>
    </w:p>
    <w:p w14:paraId="5050B20E" w14:textId="77777777" w:rsidR="005A40B8" w:rsidRPr="00163683"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163683">
        <w:rPr>
          <w:color w:val="000000" w:themeColor="text1"/>
        </w:rPr>
        <w:t>Pledge of Allegiance</w:t>
      </w:r>
    </w:p>
    <w:p w14:paraId="44EAFD9C" w14:textId="77777777" w:rsidR="005A40B8" w:rsidRPr="00163683" w:rsidRDefault="005A40B8" w:rsidP="005A40B8">
      <w:pPr>
        <w:tabs>
          <w:tab w:val="left" w:pos="720"/>
          <w:tab w:val="left" w:pos="1440"/>
        </w:tabs>
        <w:rPr>
          <w:color w:val="000000" w:themeColor="text1"/>
        </w:rPr>
      </w:pPr>
    </w:p>
    <w:p w14:paraId="600515D3" w14:textId="77777777" w:rsidR="000F64E1" w:rsidRPr="00163683" w:rsidRDefault="000F64E1" w:rsidP="005A40B8">
      <w:pPr>
        <w:tabs>
          <w:tab w:val="left" w:pos="720"/>
          <w:tab w:val="left" w:pos="1440"/>
        </w:tabs>
        <w:rPr>
          <w:color w:val="000000" w:themeColor="text1"/>
        </w:rPr>
      </w:pPr>
      <w:r w:rsidRPr="00163683">
        <w:rPr>
          <w:color w:val="000000" w:themeColor="text1"/>
        </w:rPr>
        <w:t>Mrs. Staley led the Pledge of Allegiance.</w:t>
      </w:r>
    </w:p>
    <w:p w14:paraId="4B94D5A5" w14:textId="77777777" w:rsidR="000F64E1" w:rsidRPr="00163683" w:rsidRDefault="000F64E1" w:rsidP="005A40B8">
      <w:pPr>
        <w:tabs>
          <w:tab w:val="left" w:pos="720"/>
          <w:tab w:val="left" w:pos="1440"/>
        </w:tabs>
        <w:rPr>
          <w:color w:val="000000" w:themeColor="text1"/>
        </w:rPr>
      </w:pPr>
    </w:p>
    <w:p w14:paraId="6E8F5140" w14:textId="77777777" w:rsidR="005A40B8" w:rsidRPr="00163683"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163683">
        <w:rPr>
          <w:color w:val="000000" w:themeColor="text1"/>
        </w:rPr>
        <w:t>Mission Statement</w:t>
      </w:r>
    </w:p>
    <w:p w14:paraId="3DEEC669" w14:textId="77777777" w:rsidR="005A40B8" w:rsidRPr="00163683" w:rsidRDefault="005A40B8" w:rsidP="005A40B8">
      <w:pPr>
        <w:tabs>
          <w:tab w:val="left" w:pos="720"/>
          <w:tab w:val="left" w:pos="1440"/>
        </w:tabs>
        <w:rPr>
          <w:color w:val="000000" w:themeColor="text1"/>
        </w:rPr>
      </w:pPr>
    </w:p>
    <w:p w14:paraId="0A004502" w14:textId="77777777" w:rsidR="000F64E1" w:rsidRPr="00163683" w:rsidRDefault="000F64E1" w:rsidP="005A40B8">
      <w:pPr>
        <w:tabs>
          <w:tab w:val="left" w:pos="720"/>
          <w:tab w:val="left" w:pos="1440"/>
        </w:tabs>
        <w:rPr>
          <w:color w:val="000000" w:themeColor="text1"/>
        </w:rPr>
      </w:pPr>
      <w:r w:rsidRPr="00163683">
        <w:rPr>
          <w:color w:val="000000" w:themeColor="text1"/>
        </w:rPr>
        <w:t>Mrs. Pope read the mission statement.</w:t>
      </w:r>
    </w:p>
    <w:p w14:paraId="3656B9AB" w14:textId="77777777" w:rsidR="000F64E1" w:rsidRPr="00163683" w:rsidRDefault="000F64E1" w:rsidP="005A40B8">
      <w:pPr>
        <w:tabs>
          <w:tab w:val="left" w:pos="720"/>
          <w:tab w:val="left" w:pos="1440"/>
        </w:tabs>
        <w:rPr>
          <w:color w:val="000000" w:themeColor="text1"/>
        </w:rPr>
      </w:pPr>
    </w:p>
    <w:p w14:paraId="4E507196" w14:textId="77777777" w:rsidR="005A40B8" w:rsidRPr="00163683"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163683">
        <w:rPr>
          <w:color w:val="000000" w:themeColor="text1"/>
        </w:rPr>
        <w:t>Roll Call</w:t>
      </w:r>
    </w:p>
    <w:p w14:paraId="45FB0818" w14:textId="77777777" w:rsidR="000F64E1" w:rsidRPr="00163683" w:rsidRDefault="000F64E1" w:rsidP="000F64E1">
      <w:pPr>
        <w:tabs>
          <w:tab w:val="left" w:pos="720"/>
          <w:tab w:val="left" w:pos="1440"/>
        </w:tabs>
        <w:rPr>
          <w:color w:val="000000" w:themeColor="text1"/>
        </w:rPr>
      </w:pPr>
    </w:p>
    <w:p w14:paraId="69158FE0" w14:textId="77777777" w:rsidR="000F64E1" w:rsidRPr="00163683" w:rsidRDefault="000F64E1" w:rsidP="000F64E1">
      <w:pPr>
        <w:tabs>
          <w:tab w:val="left" w:pos="720"/>
          <w:tab w:val="left" w:pos="1440"/>
        </w:tabs>
        <w:rPr>
          <w:color w:val="000000" w:themeColor="text1"/>
        </w:rPr>
      </w:pPr>
      <w:r w:rsidRPr="00163683">
        <w:rPr>
          <w:color w:val="000000" w:themeColor="text1"/>
        </w:rPr>
        <w:t>Ms. Bounds called the roll. A quorum was present.</w:t>
      </w:r>
    </w:p>
    <w:p w14:paraId="049F31CB" w14:textId="77777777" w:rsidR="000F64E1" w:rsidRPr="00163683" w:rsidRDefault="000F64E1" w:rsidP="000F64E1">
      <w:pPr>
        <w:tabs>
          <w:tab w:val="left" w:pos="720"/>
          <w:tab w:val="left" w:pos="1440"/>
        </w:tabs>
        <w:rPr>
          <w:color w:val="000000" w:themeColor="text1"/>
        </w:rPr>
      </w:pPr>
    </w:p>
    <w:p w14:paraId="6A915332" w14:textId="2A2975E3" w:rsidR="000F64E1" w:rsidRPr="00163683" w:rsidRDefault="000F64E1" w:rsidP="000F64E1">
      <w:pPr>
        <w:tabs>
          <w:tab w:val="left" w:pos="720"/>
          <w:tab w:val="left" w:pos="1440"/>
        </w:tabs>
        <w:rPr>
          <w:color w:val="000000" w:themeColor="text1"/>
        </w:rPr>
      </w:pPr>
      <w:r w:rsidRPr="00163683">
        <w:rPr>
          <w:color w:val="000000" w:themeColor="text1"/>
        </w:rPr>
        <w:t>Board members present: Ms. Kathleen Bounds, Mr. Laban Chappell,  Mr. John Payne, Mr. Mrs. Linzie Staley, Mrs. Cyndi Mosteller, Mrs. Teresa Pope, and Mrs. Beth Purcell were pr</w:t>
      </w:r>
      <w:r w:rsidR="000A0AA3">
        <w:rPr>
          <w:color w:val="000000" w:themeColor="text1"/>
        </w:rPr>
        <w:t>esent. Mr. Callicutt was absent</w:t>
      </w:r>
      <w:r w:rsidRPr="00163683">
        <w:rPr>
          <w:color w:val="000000" w:themeColor="text1"/>
        </w:rPr>
        <w:t>.</w:t>
      </w:r>
    </w:p>
    <w:p w14:paraId="53128261" w14:textId="77777777" w:rsidR="000F64E1" w:rsidRPr="00163683" w:rsidRDefault="000F64E1" w:rsidP="000F64E1">
      <w:pPr>
        <w:tabs>
          <w:tab w:val="left" w:pos="720"/>
          <w:tab w:val="left" w:pos="1440"/>
        </w:tabs>
        <w:rPr>
          <w:color w:val="000000" w:themeColor="text1"/>
        </w:rPr>
      </w:pPr>
    </w:p>
    <w:p w14:paraId="7A372877" w14:textId="77777777" w:rsidR="000F64E1" w:rsidRPr="00163683" w:rsidRDefault="000F64E1" w:rsidP="000F64E1">
      <w:pPr>
        <w:tabs>
          <w:tab w:val="left" w:pos="720"/>
          <w:tab w:val="left" w:pos="1440"/>
        </w:tabs>
        <w:rPr>
          <w:color w:val="000000" w:themeColor="text1"/>
        </w:rPr>
      </w:pPr>
      <w:r w:rsidRPr="00163683">
        <w:rPr>
          <w:color w:val="000000" w:themeColor="text1"/>
        </w:rPr>
        <w:t>Staff members present: Mr. Elliot Smalley, Ms. Taylor Fulcher, Mr. Hunter Schimpff, Ms. Catherine Watt, Mr. Bobby Rykard, Mr. Siddhartha Chowdri, Mrs. Kristen Stolpa, Mrs. Susan Howard, Mrs. Takeya Jackson, Mrs. Laura Simmons, Mr. Rich Richards, and Mr. Erik Norton (attorney).</w:t>
      </w:r>
    </w:p>
    <w:p w14:paraId="62486C05" w14:textId="77777777" w:rsidR="000F64E1" w:rsidRPr="00163683" w:rsidRDefault="000F64E1" w:rsidP="005A40B8">
      <w:pPr>
        <w:tabs>
          <w:tab w:val="left" w:pos="720"/>
          <w:tab w:val="left" w:pos="1440"/>
        </w:tabs>
        <w:rPr>
          <w:color w:val="000000" w:themeColor="text1"/>
        </w:rPr>
      </w:pPr>
    </w:p>
    <w:p w14:paraId="4101652C" w14:textId="77777777" w:rsidR="000F64E1" w:rsidRPr="00163683" w:rsidRDefault="000F64E1" w:rsidP="005A40B8">
      <w:pPr>
        <w:tabs>
          <w:tab w:val="left" w:pos="720"/>
          <w:tab w:val="left" w:pos="1440"/>
        </w:tabs>
        <w:rPr>
          <w:color w:val="000000" w:themeColor="text1"/>
        </w:rPr>
      </w:pPr>
    </w:p>
    <w:p w14:paraId="121E731F" w14:textId="77777777" w:rsidR="005A40B8" w:rsidRPr="00163683" w:rsidRDefault="005A40B8" w:rsidP="005A40B8">
      <w:pPr>
        <w:pBdr>
          <w:top w:val="single" w:sz="4" w:space="1" w:color="auto"/>
          <w:left w:val="single" w:sz="4" w:space="4" w:color="auto"/>
          <w:bottom w:val="single" w:sz="4" w:space="1" w:color="auto"/>
          <w:right w:val="single" w:sz="4" w:space="4" w:color="auto"/>
        </w:pBdr>
        <w:tabs>
          <w:tab w:val="left" w:pos="720"/>
          <w:tab w:val="left" w:pos="1440"/>
        </w:tabs>
        <w:rPr>
          <w:color w:val="000000" w:themeColor="text1"/>
        </w:rPr>
      </w:pPr>
      <w:r w:rsidRPr="00163683">
        <w:rPr>
          <w:color w:val="000000" w:themeColor="text1"/>
        </w:rPr>
        <w:t>VI.</w:t>
      </w:r>
      <w:r w:rsidRPr="00163683">
        <w:rPr>
          <w:color w:val="000000" w:themeColor="text1"/>
        </w:rPr>
        <w:tab/>
        <w:t>Consent Agenda</w:t>
      </w:r>
    </w:p>
    <w:p w14:paraId="4B99056E" w14:textId="77777777" w:rsidR="005A40B8" w:rsidRPr="00163683" w:rsidRDefault="005A40B8" w:rsidP="005A40B8">
      <w:pPr>
        <w:tabs>
          <w:tab w:val="left" w:pos="720"/>
          <w:tab w:val="left" w:pos="900"/>
          <w:tab w:val="left" w:pos="1440"/>
        </w:tabs>
        <w:jc w:val="both"/>
        <w:rPr>
          <w:rFonts w:cs="Arial"/>
          <w:color w:val="000000" w:themeColor="text1"/>
        </w:rPr>
      </w:pPr>
    </w:p>
    <w:p w14:paraId="0964657D" w14:textId="30C99DD1" w:rsidR="005A40B8" w:rsidRPr="00163683" w:rsidRDefault="1D21DC4C" w:rsidP="008A4BB7">
      <w:pPr>
        <w:numPr>
          <w:ilvl w:val="0"/>
          <w:numId w:val="2"/>
        </w:numPr>
        <w:tabs>
          <w:tab w:val="left" w:pos="720"/>
          <w:tab w:val="left" w:pos="900"/>
          <w:tab w:val="left" w:pos="1440"/>
        </w:tabs>
        <w:jc w:val="both"/>
        <w:rPr>
          <w:color w:val="000000" w:themeColor="text1"/>
        </w:rPr>
      </w:pPr>
      <w:r w:rsidRPr="00163683">
        <w:rPr>
          <w:color w:val="000000" w:themeColor="text1"/>
        </w:rPr>
        <w:t>Approval of the Agenda for the September 20, 2018 meeting</w:t>
      </w:r>
    </w:p>
    <w:p w14:paraId="1299C43A" w14:textId="77777777" w:rsidR="005A40B8" w:rsidRPr="00163683" w:rsidRDefault="005A40B8" w:rsidP="005A40B8">
      <w:pPr>
        <w:tabs>
          <w:tab w:val="left" w:pos="720"/>
          <w:tab w:val="left" w:pos="900"/>
          <w:tab w:val="left" w:pos="1440"/>
        </w:tabs>
        <w:ind w:left="1440"/>
        <w:jc w:val="both"/>
        <w:rPr>
          <w:rFonts w:cs="Arial"/>
          <w:color w:val="000000" w:themeColor="text1"/>
        </w:rPr>
      </w:pPr>
    </w:p>
    <w:p w14:paraId="1896DEE2" w14:textId="77777777" w:rsidR="00D94FFE" w:rsidRPr="00163683" w:rsidRDefault="005A40B8" w:rsidP="008A4BB7">
      <w:pPr>
        <w:numPr>
          <w:ilvl w:val="0"/>
          <w:numId w:val="2"/>
        </w:numPr>
        <w:tabs>
          <w:tab w:val="left" w:pos="720"/>
          <w:tab w:val="left" w:pos="900"/>
          <w:tab w:val="left" w:pos="1440"/>
        </w:tabs>
        <w:jc w:val="both"/>
        <w:rPr>
          <w:rFonts w:cs="Arial"/>
          <w:color w:val="000000" w:themeColor="text1"/>
        </w:rPr>
      </w:pPr>
      <w:r w:rsidRPr="00163683">
        <w:rPr>
          <w:rFonts w:cs="Arial"/>
          <w:color w:val="000000" w:themeColor="text1"/>
        </w:rPr>
        <w:t xml:space="preserve">Approval of Minutes for </w:t>
      </w:r>
      <w:r w:rsidR="00D90182" w:rsidRPr="00163683">
        <w:rPr>
          <w:rFonts w:cs="Arial"/>
          <w:color w:val="000000" w:themeColor="text1"/>
        </w:rPr>
        <w:t xml:space="preserve">the </w:t>
      </w:r>
      <w:r w:rsidR="008F663D" w:rsidRPr="00163683">
        <w:rPr>
          <w:rFonts w:cs="Arial"/>
          <w:color w:val="000000" w:themeColor="text1"/>
        </w:rPr>
        <w:t>August 7</w:t>
      </w:r>
      <w:r w:rsidR="00CD71E7" w:rsidRPr="00163683">
        <w:rPr>
          <w:rFonts w:cs="Arial"/>
          <w:color w:val="000000" w:themeColor="text1"/>
        </w:rPr>
        <w:t>, 2018 meeting</w:t>
      </w:r>
    </w:p>
    <w:p w14:paraId="4DDBEF00" w14:textId="77777777" w:rsidR="00C25114" w:rsidRPr="00163683" w:rsidRDefault="00C25114" w:rsidP="00C25114">
      <w:pPr>
        <w:tabs>
          <w:tab w:val="left" w:pos="720"/>
          <w:tab w:val="left" w:pos="900"/>
          <w:tab w:val="left" w:pos="1440"/>
        </w:tabs>
        <w:jc w:val="both"/>
        <w:rPr>
          <w:rFonts w:cs="Arial"/>
          <w:color w:val="000000" w:themeColor="text1"/>
        </w:rPr>
      </w:pPr>
    </w:p>
    <w:p w14:paraId="1C0D99EA" w14:textId="77777777" w:rsidR="00C25114" w:rsidRPr="00163683" w:rsidRDefault="00C25114" w:rsidP="00C25114">
      <w:pPr>
        <w:numPr>
          <w:ilvl w:val="0"/>
          <w:numId w:val="2"/>
        </w:numPr>
        <w:tabs>
          <w:tab w:val="left" w:pos="720"/>
          <w:tab w:val="left" w:pos="900"/>
          <w:tab w:val="left" w:pos="1440"/>
        </w:tabs>
        <w:jc w:val="both"/>
        <w:rPr>
          <w:rFonts w:cs="Arial"/>
          <w:color w:val="000000" w:themeColor="text1"/>
        </w:rPr>
      </w:pPr>
      <w:r w:rsidRPr="00163683">
        <w:rPr>
          <w:rFonts w:cs="Arial"/>
          <w:color w:val="000000" w:themeColor="text1"/>
        </w:rPr>
        <w:lastRenderedPageBreak/>
        <w:t>Financial Reports</w:t>
      </w:r>
    </w:p>
    <w:p w14:paraId="3461D779" w14:textId="77777777" w:rsidR="004930B8" w:rsidRPr="00163683" w:rsidRDefault="004930B8" w:rsidP="004930B8">
      <w:pPr>
        <w:tabs>
          <w:tab w:val="left" w:pos="720"/>
          <w:tab w:val="left" w:pos="900"/>
          <w:tab w:val="left" w:pos="1440"/>
        </w:tabs>
        <w:jc w:val="both"/>
        <w:rPr>
          <w:rFonts w:cs="Arial"/>
          <w:color w:val="000000" w:themeColor="text1"/>
        </w:rPr>
      </w:pPr>
    </w:p>
    <w:p w14:paraId="687E6381" w14:textId="77777777" w:rsidR="004930B8" w:rsidRPr="00163683" w:rsidRDefault="008F663D" w:rsidP="008A4BB7">
      <w:pPr>
        <w:numPr>
          <w:ilvl w:val="0"/>
          <w:numId w:val="2"/>
        </w:numPr>
        <w:tabs>
          <w:tab w:val="left" w:pos="720"/>
          <w:tab w:val="left" w:pos="900"/>
          <w:tab w:val="left" w:pos="1440"/>
        </w:tabs>
        <w:jc w:val="both"/>
        <w:rPr>
          <w:rFonts w:cs="Arial"/>
          <w:color w:val="000000" w:themeColor="text1"/>
        </w:rPr>
      </w:pPr>
      <w:r w:rsidRPr="00163683">
        <w:rPr>
          <w:rFonts w:cs="Arial"/>
          <w:color w:val="000000" w:themeColor="text1"/>
        </w:rPr>
        <w:t>Enrollment Reports</w:t>
      </w:r>
    </w:p>
    <w:p w14:paraId="3CF2D8B6" w14:textId="77777777" w:rsidR="00C25114" w:rsidRPr="00163683" w:rsidRDefault="00C25114" w:rsidP="00C25114">
      <w:pPr>
        <w:tabs>
          <w:tab w:val="left" w:pos="720"/>
          <w:tab w:val="left" w:pos="900"/>
          <w:tab w:val="left" w:pos="1440"/>
        </w:tabs>
        <w:jc w:val="both"/>
        <w:rPr>
          <w:rFonts w:cs="Arial"/>
          <w:color w:val="000000" w:themeColor="text1"/>
        </w:rPr>
      </w:pPr>
    </w:p>
    <w:p w14:paraId="43B6547F" w14:textId="77777777" w:rsidR="000F64E1" w:rsidRPr="00163683" w:rsidRDefault="000F64E1" w:rsidP="00C25114">
      <w:pPr>
        <w:tabs>
          <w:tab w:val="left" w:pos="720"/>
          <w:tab w:val="left" w:pos="900"/>
          <w:tab w:val="left" w:pos="1440"/>
        </w:tabs>
        <w:jc w:val="both"/>
        <w:rPr>
          <w:rFonts w:cs="Arial"/>
          <w:color w:val="000000" w:themeColor="text1"/>
        </w:rPr>
      </w:pPr>
      <w:r w:rsidRPr="00163683">
        <w:rPr>
          <w:rFonts w:cs="Arial"/>
          <w:color w:val="000000" w:themeColor="text1"/>
        </w:rPr>
        <w:t>Ms. Bounds made a motion to approve the consent agenda. Mrs. Staley seconded the motion and the motion carried unanimously.</w:t>
      </w:r>
    </w:p>
    <w:p w14:paraId="0FB78278" w14:textId="77777777" w:rsidR="004930B8" w:rsidRPr="00163683" w:rsidRDefault="004930B8" w:rsidP="004930B8">
      <w:pPr>
        <w:tabs>
          <w:tab w:val="left" w:pos="720"/>
          <w:tab w:val="left" w:pos="900"/>
          <w:tab w:val="left" w:pos="1440"/>
        </w:tabs>
        <w:jc w:val="both"/>
        <w:rPr>
          <w:rFonts w:cs="Arial"/>
          <w:color w:val="000000" w:themeColor="text1"/>
        </w:rPr>
      </w:pPr>
    </w:p>
    <w:p w14:paraId="2AF4B14A" w14:textId="77777777" w:rsidR="004930B8" w:rsidRPr="00163683" w:rsidRDefault="004930B8" w:rsidP="004930B8">
      <w:pPr>
        <w:pBdr>
          <w:top w:val="single" w:sz="4" w:space="1" w:color="auto"/>
          <w:left w:val="single" w:sz="4" w:space="4" w:color="auto"/>
          <w:bottom w:val="single" w:sz="4" w:space="1" w:color="auto"/>
          <w:right w:val="single" w:sz="4" w:space="4" w:color="auto"/>
        </w:pBdr>
        <w:tabs>
          <w:tab w:val="left" w:pos="720"/>
          <w:tab w:val="left" w:pos="1440"/>
        </w:tabs>
        <w:ind w:left="720" w:hanging="720"/>
        <w:rPr>
          <w:color w:val="000000" w:themeColor="text1"/>
        </w:rPr>
      </w:pPr>
      <w:r w:rsidRPr="00163683">
        <w:rPr>
          <w:color w:val="000000" w:themeColor="text1"/>
        </w:rPr>
        <w:t>VII.</w:t>
      </w:r>
      <w:r w:rsidRPr="00163683">
        <w:rPr>
          <w:color w:val="000000" w:themeColor="text1"/>
        </w:rPr>
        <w:tab/>
        <w:t>Public Comments</w:t>
      </w:r>
    </w:p>
    <w:p w14:paraId="1FC39945" w14:textId="77777777" w:rsidR="004930B8" w:rsidRPr="00163683" w:rsidRDefault="004930B8" w:rsidP="004930B8">
      <w:pPr>
        <w:tabs>
          <w:tab w:val="left" w:pos="720"/>
          <w:tab w:val="left" w:pos="900"/>
          <w:tab w:val="left" w:pos="1440"/>
        </w:tabs>
        <w:jc w:val="both"/>
        <w:rPr>
          <w:rFonts w:cs="Arial"/>
          <w:color w:val="000000" w:themeColor="text1"/>
        </w:rPr>
      </w:pPr>
      <w:r w:rsidRPr="00163683">
        <w:rPr>
          <w:rFonts w:cs="Arial"/>
          <w:color w:val="000000" w:themeColor="text1"/>
        </w:rPr>
        <w:tab/>
      </w:r>
    </w:p>
    <w:p w14:paraId="10FE3766" w14:textId="77777777" w:rsidR="004930B8" w:rsidRPr="00163683" w:rsidRDefault="004930B8" w:rsidP="004930B8">
      <w:pPr>
        <w:tabs>
          <w:tab w:val="left" w:pos="720"/>
          <w:tab w:val="left" w:pos="900"/>
          <w:tab w:val="left" w:pos="1440"/>
        </w:tabs>
        <w:ind w:left="810"/>
        <w:jc w:val="both"/>
        <w:rPr>
          <w:rFonts w:cs="Arial"/>
          <w:color w:val="000000" w:themeColor="text1"/>
        </w:rPr>
      </w:pPr>
      <w:r w:rsidRPr="00163683">
        <w:rPr>
          <w:rFonts w:cs="Arial"/>
          <w:color w:val="000000" w:themeColor="text1"/>
        </w:rPr>
        <w:t>The official meeting of the board is by law a public meeting and the Board values citizen input; however, in order to protect the integrity of the adopted agenda, public dialogue will be restricted to the 'Public Comments' section of the agenda or as directed by the Board chairman.</w:t>
      </w:r>
    </w:p>
    <w:p w14:paraId="0562CB0E" w14:textId="77777777" w:rsidR="004930B8" w:rsidRPr="00163683" w:rsidRDefault="004930B8" w:rsidP="004930B8">
      <w:pPr>
        <w:tabs>
          <w:tab w:val="left" w:pos="720"/>
          <w:tab w:val="left" w:pos="900"/>
          <w:tab w:val="left" w:pos="1440"/>
        </w:tabs>
        <w:jc w:val="both"/>
        <w:rPr>
          <w:rFonts w:cs="Arial"/>
          <w:color w:val="000000" w:themeColor="text1"/>
        </w:rPr>
      </w:pPr>
    </w:p>
    <w:p w14:paraId="7E540CC2" w14:textId="77777777" w:rsidR="004930B8" w:rsidRPr="00163683" w:rsidRDefault="004930B8" w:rsidP="004930B8">
      <w:pPr>
        <w:tabs>
          <w:tab w:val="left" w:pos="720"/>
          <w:tab w:val="left" w:pos="900"/>
          <w:tab w:val="left" w:pos="1440"/>
        </w:tabs>
        <w:ind w:left="810"/>
        <w:jc w:val="both"/>
        <w:rPr>
          <w:rFonts w:cs="Arial"/>
          <w:color w:val="000000" w:themeColor="text1"/>
        </w:rPr>
      </w:pPr>
      <w:r w:rsidRPr="00163683">
        <w:rPr>
          <w:rFonts w:cs="Arial"/>
          <w:color w:val="000000" w:themeColor="text1"/>
        </w:rPr>
        <w:t>•</w:t>
      </w:r>
      <w:r w:rsidRPr="00163683">
        <w:rPr>
          <w:rFonts w:cs="Arial"/>
          <w:color w:val="000000" w:themeColor="text1"/>
        </w:rPr>
        <w:tab/>
        <w:t>Each speaker has two minutes.</w:t>
      </w:r>
    </w:p>
    <w:p w14:paraId="5C2FA963" w14:textId="77777777" w:rsidR="004930B8" w:rsidRPr="00163683" w:rsidRDefault="004930B8" w:rsidP="004930B8">
      <w:pPr>
        <w:tabs>
          <w:tab w:val="left" w:pos="720"/>
          <w:tab w:val="left" w:pos="900"/>
          <w:tab w:val="left" w:pos="1440"/>
        </w:tabs>
        <w:ind w:left="810"/>
        <w:jc w:val="both"/>
        <w:rPr>
          <w:rFonts w:cs="Arial"/>
          <w:color w:val="000000" w:themeColor="text1"/>
        </w:rPr>
      </w:pPr>
      <w:r w:rsidRPr="00163683">
        <w:rPr>
          <w:rFonts w:cs="Arial"/>
          <w:color w:val="000000" w:themeColor="text1"/>
        </w:rPr>
        <w:t>•</w:t>
      </w:r>
      <w:r w:rsidRPr="00163683">
        <w:rPr>
          <w:rFonts w:cs="Arial"/>
          <w:color w:val="000000" w:themeColor="text1"/>
        </w:rPr>
        <w:tab/>
        <w:t>Speakers may not ask questions of Board Members.</w:t>
      </w:r>
    </w:p>
    <w:p w14:paraId="00274BD5" w14:textId="77777777" w:rsidR="004930B8" w:rsidRPr="00163683" w:rsidRDefault="004930B8" w:rsidP="004930B8">
      <w:pPr>
        <w:tabs>
          <w:tab w:val="left" w:pos="720"/>
          <w:tab w:val="left" w:pos="900"/>
          <w:tab w:val="left" w:pos="1440"/>
        </w:tabs>
        <w:ind w:left="810"/>
        <w:jc w:val="both"/>
        <w:rPr>
          <w:rFonts w:cs="Arial"/>
          <w:color w:val="000000" w:themeColor="text1"/>
        </w:rPr>
      </w:pPr>
      <w:r w:rsidRPr="00163683">
        <w:rPr>
          <w:rFonts w:cs="Arial"/>
          <w:color w:val="000000" w:themeColor="text1"/>
        </w:rPr>
        <w:t>•</w:t>
      </w:r>
      <w:r w:rsidRPr="00163683">
        <w:rPr>
          <w:rFonts w:cs="Arial"/>
          <w:color w:val="000000" w:themeColor="text1"/>
        </w:rPr>
        <w:tab/>
        <w:t>Board Members may not engage speakers in discussion.</w:t>
      </w:r>
    </w:p>
    <w:p w14:paraId="37C1B9B6" w14:textId="77777777" w:rsidR="004930B8" w:rsidRPr="00163683" w:rsidRDefault="004930B8" w:rsidP="004930B8">
      <w:pPr>
        <w:tabs>
          <w:tab w:val="left" w:pos="720"/>
          <w:tab w:val="left" w:pos="900"/>
          <w:tab w:val="left" w:pos="1440"/>
        </w:tabs>
        <w:ind w:left="810"/>
        <w:jc w:val="both"/>
        <w:rPr>
          <w:rFonts w:cs="Arial"/>
          <w:color w:val="000000" w:themeColor="text1"/>
        </w:rPr>
      </w:pPr>
      <w:r w:rsidRPr="00163683">
        <w:rPr>
          <w:rFonts w:cs="Arial"/>
          <w:color w:val="000000" w:themeColor="text1"/>
        </w:rPr>
        <w:t>•</w:t>
      </w:r>
      <w:r w:rsidRPr="00163683">
        <w:rPr>
          <w:rFonts w:cs="Arial"/>
          <w:color w:val="000000" w:themeColor="text1"/>
        </w:rPr>
        <w:tab/>
        <w:t>Disruptive behavior is not permitted.</w:t>
      </w:r>
    </w:p>
    <w:p w14:paraId="192D3857" w14:textId="77777777" w:rsidR="004930B8" w:rsidRPr="00163683" w:rsidRDefault="004930B8" w:rsidP="004930B8">
      <w:pPr>
        <w:tabs>
          <w:tab w:val="left" w:pos="720"/>
          <w:tab w:val="left" w:pos="900"/>
          <w:tab w:val="left" w:pos="1440"/>
        </w:tabs>
        <w:ind w:left="810"/>
        <w:jc w:val="both"/>
        <w:rPr>
          <w:rFonts w:cs="Arial"/>
          <w:color w:val="000000" w:themeColor="text1"/>
        </w:rPr>
      </w:pPr>
      <w:r w:rsidRPr="00163683">
        <w:rPr>
          <w:rFonts w:cs="Arial"/>
          <w:color w:val="000000" w:themeColor="text1"/>
        </w:rPr>
        <w:t>•</w:t>
      </w:r>
      <w:r w:rsidRPr="00163683">
        <w:rPr>
          <w:rFonts w:cs="Arial"/>
          <w:color w:val="000000" w:themeColor="text1"/>
        </w:rPr>
        <w:tab/>
        <w:t>Personal attacks aimed at students or staff are not permitted.</w:t>
      </w:r>
    </w:p>
    <w:p w14:paraId="34259BFB" w14:textId="77777777" w:rsidR="004930B8" w:rsidRPr="00163683" w:rsidRDefault="004930B8" w:rsidP="004930B8">
      <w:pPr>
        <w:tabs>
          <w:tab w:val="left" w:pos="720"/>
          <w:tab w:val="left" w:pos="1440"/>
        </w:tabs>
        <w:ind w:left="1440" w:hanging="630"/>
        <w:rPr>
          <w:rFonts w:cs="Arial"/>
          <w:color w:val="000000" w:themeColor="text1"/>
        </w:rPr>
      </w:pPr>
      <w:r w:rsidRPr="00163683">
        <w:rPr>
          <w:rFonts w:cs="Arial"/>
          <w:color w:val="000000" w:themeColor="text1"/>
        </w:rPr>
        <w:t>•</w:t>
      </w:r>
      <w:r w:rsidRPr="00163683">
        <w:rPr>
          <w:rFonts w:cs="Arial"/>
          <w:color w:val="000000" w:themeColor="text1"/>
        </w:rPr>
        <w:tab/>
        <w:t>Scurrilous, obscene, or recklessly defamatory language aimed at any Board Member is not permitted.</w:t>
      </w:r>
    </w:p>
    <w:p w14:paraId="34CE0A41" w14:textId="77777777" w:rsidR="004930B8" w:rsidRPr="00163683" w:rsidRDefault="004930B8" w:rsidP="004930B8">
      <w:pPr>
        <w:tabs>
          <w:tab w:val="left" w:pos="720"/>
          <w:tab w:val="left" w:pos="1440"/>
          <w:tab w:val="right" w:leader="dot" w:pos="9900"/>
          <w:tab w:val="right" w:leader="dot" w:pos="9936"/>
        </w:tabs>
        <w:jc w:val="both"/>
        <w:rPr>
          <w:rFonts w:cs="Arial"/>
          <w:color w:val="000000" w:themeColor="text1"/>
        </w:rPr>
      </w:pPr>
    </w:p>
    <w:p w14:paraId="6D75A67E" w14:textId="72FEC452" w:rsidR="000F64E1" w:rsidRPr="00163683" w:rsidRDefault="1D21DC4C" w:rsidP="1D21DC4C">
      <w:pPr>
        <w:tabs>
          <w:tab w:val="left" w:pos="720"/>
          <w:tab w:val="left" w:pos="1440"/>
          <w:tab w:val="right" w:leader="dot" w:pos="9900"/>
          <w:tab w:val="right" w:leader="dot" w:pos="9936"/>
        </w:tabs>
        <w:jc w:val="both"/>
        <w:rPr>
          <w:rFonts w:cs="Arial"/>
          <w:color w:val="000000" w:themeColor="text1"/>
        </w:rPr>
      </w:pPr>
      <w:r w:rsidRPr="00163683">
        <w:rPr>
          <w:rFonts w:cs="Arial"/>
          <w:color w:val="000000" w:themeColor="text1"/>
        </w:rPr>
        <w:t xml:space="preserve">Mrs. Justice spoke on East Light Academy. </w:t>
      </w:r>
    </w:p>
    <w:p w14:paraId="62EBF3C5" w14:textId="77777777" w:rsidR="004930B8" w:rsidRPr="00163683" w:rsidRDefault="004930B8" w:rsidP="004930B8">
      <w:pPr>
        <w:tabs>
          <w:tab w:val="left" w:pos="720"/>
          <w:tab w:val="left" w:pos="1440"/>
          <w:tab w:val="right" w:leader="dot" w:pos="9900"/>
          <w:tab w:val="right" w:leader="dot" w:pos="9936"/>
        </w:tabs>
        <w:jc w:val="both"/>
        <w:rPr>
          <w:rFonts w:cs="Arial"/>
          <w:color w:val="000000" w:themeColor="text1"/>
        </w:rPr>
      </w:pPr>
    </w:p>
    <w:p w14:paraId="1E0CA7B7" w14:textId="77777777" w:rsidR="009F4649" w:rsidRPr="00163683" w:rsidRDefault="009F4649" w:rsidP="009F4649">
      <w:pPr>
        <w:pBdr>
          <w:top w:val="single" w:sz="4" w:space="1" w:color="auto"/>
          <w:left w:val="single" w:sz="4" w:space="4" w:color="auto"/>
          <w:bottom w:val="single" w:sz="4" w:space="1" w:color="auto"/>
          <w:right w:val="single" w:sz="4" w:space="4" w:color="auto"/>
        </w:pBdr>
        <w:tabs>
          <w:tab w:val="left" w:pos="720"/>
          <w:tab w:val="left" w:pos="1440"/>
        </w:tabs>
        <w:rPr>
          <w:color w:val="000000" w:themeColor="text1"/>
        </w:rPr>
      </w:pPr>
      <w:r w:rsidRPr="00163683">
        <w:rPr>
          <w:rFonts w:cs="Courier New"/>
          <w:color w:val="000000" w:themeColor="text1"/>
        </w:rPr>
        <w:t>VIII.</w:t>
      </w:r>
      <w:r w:rsidRPr="00163683">
        <w:rPr>
          <w:rFonts w:cs="Courier New"/>
          <w:color w:val="000000" w:themeColor="text1"/>
        </w:rPr>
        <w:tab/>
      </w:r>
      <w:r w:rsidRPr="00163683">
        <w:rPr>
          <w:color w:val="000000" w:themeColor="text1"/>
        </w:rPr>
        <w:t xml:space="preserve">Executive Session                                         </w:t>
      </w:r>
    </w:p>
    <w:p w14:paraId="6D98A12B" w14:textId="77777777" w:rsidR="009F4649" w:rsidRPr="00163683" w:rsidRDefault="009F4649" w:rsidP="009F4649">
      <w:pPr>
        <w:tabs>
          <w:tab w:val="left" w:pos="720"/>
          <w:tab w:val="left" w:pos="1440"/>
          <w:tab w:val="right" w:leader="dot" w:pos="9900"/>
          <w:tab w:val="right" w:leader="dot" w:pos="9936"/>
        </w:tabs>
        <w:jc w:val="both"/>
        <w:rPr>
          <w:rFonts w:cs="Arial"/>
          <w:color w:val="000000" w:themeColor="text1"/>
        </w:rPr>
      </w:pPr>
    </w:p>
    <w:p w14:paraId="55DB1A2A" w14:textId="77777777" w:rsidR="009F4649" w:rsidRPr="00163683" w:rsidRDefault="009F4649" w:rsidP="009F4649">
      <w:pPr>
        <w:tabs>
          <w:tab w:val="left" w:pos="720"/>
          <w:tab w:val="left" w:pos="1440"/>
          <w:tab w:val="right" w:leader="dot" w:pos="9900"/>
          <w:tab w:val="right" w:leader="dot" w:pos="9936"/>
        </w:tabs>
        <w:jc w:val="both"/>
        <w:rPr>
          <w:rFonts w:cs="Arial"/>
          <w:color w:val="000000" w:themeColor="text1"/>
        </w:rPr>
      </w:pPr>
      <w:r w:rsidRPr="00163683">
        <w:rPr>
          <w:rFonts w:cs="Arial"/>
          <w:color w:val="000000" w:themeColor="text1"/>
        </w:rPr>
        <w:t>Litigation update and contract matters related to process for considering transfer request and renewal applications.</w:t>
      </w:r>
    </w:p>
    <w:p w14:paraId="2946DB82" w14:textId="77777777" w:rsidR="009F4649" w:rsidRPr="00163683" w:rsidRDefault="009F4649" w:rsidP="009F4649">
      <w:pPr>
        <w:tabs>
          <w:tab w:val="left" w:pos="720"/>
          <w:tab w:val="left" w:pos="1440"/>
          <w:tab w:val="right" w:leader="dot" w:pos="9900"/>
          <w:tab w:val="right" w:leader="dot" w:pos="9936"/>
        </w:tabs>
        <w:jc w:val="both"/>
        <w:rPr>
          <w:rFonts w:cs="Arial"/>
          <w:color w:val="000000" w:themeColor="text1"/>
        </w:rPr>
      </w:pPr>
    </w:p>
    <w:p w14:paraId="1D2FAECA" w14:textId="28908014" w:rsidR="009F4649" w:rsidRPr="00163683" w:rsidRDefault="1D21DC4C" w:rsidP="1D21DC4C">
      <w:pPr>
        <w:tabs>
          <w:tab w:val="left" w:pos="720"/>
          <w:tab w:val="left" w:pos="1440"/>
          <w:tab w:val="right" w:leader="dot" w:pos="9900"/>
          <w:tab w:val="right" w:leader="dot" w:pos="9936"/>
        </w:tabs>
        <w:jc w:val="both"/>
        <w:rPr>
          <w:rFonts w:cs="Arial"/>
          <w:color w:val="000000" w:themeColor="text1"/>
        </w:rPr>
      </w:pPr>
      <w:r w:rsidRPr="00163683">
        <w:rPr>
          <w:rFonts w:cs="Arial"/>
          <w:color w:val="000000" w:themeColor="text1"/>
        </w:rPr>
        <w:t>Mrs. Mosteller made a motion to move into into executive session for the purposes stated above. Mr. Payne seconded and the motion carried unanimously.</w:t>
      </w:r>
    </w:p>
    <w:p w14:paraId="5997CC1D" w14:textId="77777777" w:rsidR="009F4649" w:rsidRPr="00163683" w:rsidRDefault="009F4649" w:rsidP="009F4649">
      <w:pPr>
        <w:tabs>
          <w:tab w:val="left" w:pos="720"/>
          <w:tab w:val="left" w:pos="1440"/>
          <w:tab w:val="right" w:leader="dot" w:pos="9900"/>
          <w:tab w:val="right" w:leader="dot" w:pos="9936"/>
        </w:tabs>
        <w:jc w:val="both"/>
        <w:rPr>
          <w:rFonts w:cs="Arial"/>
          <w:color w:val="000000" w:themeColor="text1"/>
        </w:rPr>
      </w:pPr>
    </w:p>
    <w:p w14:paraId="51896DEF" w14:textId="77777777" w:rsidR="009F4649" w:rsidRPr="00163683" w:rsidRDefault="009F4649" w:rsidP="009F4649">
      <w:pPr>
        <w:tabs>
          <w:tab w:val="left" w:pos="720"/>
          <w:tab w:val="left" w:pos="1440"/>
          <w:tab w:val="right" w:leader="dot" w:pos="9900"/>
          <w:tab w:val="right" w:leader="dot" w:pos="9936"/>
        </w:tabs>
        <w:jc w:val="both"/>
        <w:rPr>
          <w:rFonts w:cs="Arial"/>
          <w:color w:val="000000" w:themeColor="text1"/>
        </w:rPr>
      </w:pPr>
      <w:r w:rsidRPr="00163683">
        <w:rPr>
          <w:rFonts w:cs="Arial"/>
          <w:color w:val="000000" w:themeColor="text1"/>
        </w:rPr>
        <w:t>No action was taken in Executive Session.</w:t>
      </w:r>
    </w:p>
    <w:p w14:paraId="110FFD37" w14:textId="77777777" w:rsidR="009F4649" w:rsidRPr="00163683" w:rsidRDefault="009F4649" w:rsidP="009F4649">
      <w:pPr>
        <w:tabs>
          <w:tab w:val="left" w:pos="720"/>
          <w:tab w:val="left" w:pos="1440"/>
          <w:tab w:val="right" w:leader="dot" w:pos="9900"/>
          <w:tab w:val="right" w:leader="dot" w:pos="9936"/>
        </w:tabs>
        <w:jc w:val="both"/>
        <w:rPr>
          <w:rFonts w:cs="Arial"/>
          <w:color w:val="000000" w:themeColor="text1"/>
        </w:rPr>
      </w:pPr>
    </w:p>
    <w:p w14:paraId="4FB409A5" w14:textId="77777777" w:rsidR="009F4649" w:rsidRPr="00163683" w:rsidRDefault="009F4649" w:rsidP="00163683">
      <w:pPr>
        <w:pBdr>
          <w:top w:val="single" w:sz="4" w:space="0" w:color="auto"/>
          <w:left w:val="single" w:sz="4" w:space="4" w:color="auto"/>
          <w:bottom w:val="single" w:sz="4" w:space="1" w:color="auto"/>
          <w:right w:val="single" w:sz="4" w:space="8" w:color="auto"/>
        </w:pBdr>
        <w:tabs>
          <w:tab w:val="left" w:pos="720"/>
          <w:tab w:val="left" w:pos="1440"/>
        </w:tabs>
        <w:ind w:left="720" w:hanging="720"/>
        <w:rPr>
          <w:color w:val="000000" w:themeColor="text1"/>
        </w:rPr>
      </w:pPr>
      <w:r w:rsidRPr="00163683">
        <w:rPr>
          <w:color w:val="000000" w:themeColor="text1"/>
        </w:rPr>
        <w:t>IX.</w:t>
      </w:r>
      <w:r w:rsidRPr="00163683">
        <w:rPr>
          <w:color w:val="000000" w:themeColor="text1"/>
        </w:rPr>
        <w:tab/>
        <w:t xml:space="preserve">Action Items </w:t>
      </w:r>
    </w:p>
    <w:p w14:paraId="6B699379" w14:textId="77777777" w:rsidR="009F4649" w:rsidRPr="00163683" w:rsidRDefault="009F4649" w:rsidP="009F4649">
      <w:pPr>
        <w:tabs>
          <w:tab w:val="left" w:pos="720"/>
          <w:tab w:val="left" w:pos="1440"/>
          <w:tab w:val="right" w:leader="dot" w:pos="9900"/>
          <w:tab w:val="right" w:leader="dot" w:pos="9936"/>
        </w:tabs>
        <w:ind w:left="360"/>
        <w:jc w:val="both"/>
        <w:rPr>
          <w:rFonts w:cs="Arial"/>
          <w:color w:val="000000" w:themeColor="text1"/>
        </w:rPr>
      </w:pPr>
    </w:p>
    <w:p w14:paraId="314351F1" w14:textId="6C25D603" w:rsidR="009F4649" w:rsidRPr="00163683" w:rsidRDefault="009F4649" w:rsidP="1D21DC4C">
      <w:pPr>
        <w:tabs>
          <w:tab w:val="left" w:pos="720"/>
          <w:tab w:val="left" w:pos="1440"/>
          <w:tab w:val="right" w:leader="dot" w:pos="9900"/>
          <w:tab w:val="right" w:leader="dot" w:pos="9936"/>
        </w:tabs>
        <w:ind w:left="720"/>
        <w:jc w:val="both"/>
        <w:rPr>
          <w:rFonts w:cs="Arial"/>
          <w:color w:val="000000" w:themeColor="text1"/>
        </w:rPr>
      </w:pPr>
      <w:r w:rsidRPr="00163683">
        <w:rPr>
          <w:rFonts w:cs="Arial"/>
          <w:color w:val="000000" w:themeColor="text1"/>
        </w:rPr>
        <w:t>A) Revocation Recommendation-East Light Academy…………......Elliot Smalley</w:t>
      </w:r>
    </w:p>
    <w:p w14:paraId="3FE9F23F" w14:textId="77777777" w:rsidR="009F4649" w:rsidRPr="00163683" w:rsidRDefault="009F4649" w:rsidP="009F4649">
      <w:pPr>
        <w:tabs>
          <w:tab w:val="left" w:pos="720"/>
          <w:tab w:val="left" w:pos="1440"/>
          <w:tab w:val="right" w:leader="dot" w:pos="9900"/>
          <w:tab w:val="right" w:leader="dot" w:pos="9936"/>
        </w:tabs>
        <w:jc w:val="both"/>
        <w:rPr>
          <w:rFonts w:cs="Arial"/>
          <w:color w:val="000000" w:themeColor="text1"/>
        </w:rPr>
      </w:pPr>
    </w:p>
    <w:p w14:paraId="3D4104C8" w14:textId="3DA0AB37" w:rsidR="009F4649" w:rsidRPr="00163683" w:rsidRDefault="1D21DC4C" w:rsidP="1D21DC4C">
      <w:pPr>
        <w:tabs>
          <w:tab w:val="left" w:pos="720"/>
          <w:tab w:val="left" w:pos="1440"/>
          <w:tab w:val="right" w:leader="dot" w:pos="9900"/>
          <w:tab w:val="right" w:leader="dot" w:pos="9936"/>
        </w:tabs>
        <w:jc w:val="both"/>
        <w:rPr>
          <w:rFonts w:cs="Arial"/>
          <w:color w:val="000000" w:themeColor="text1"/>
        </w:rPr>
      </w:pPr>
      <w:r w:rsidRPr="00163683">
        <w:rPr>
          <w:rFonts w:cs="Arial"/>
          <w:color w:val="000000" w:themeColor="text1"/>
        </w:rPr>
        <w:t>Ms. Bounds moved to serve a notice of charter revocation to East Light Academy by November 23, 2018 if the school does not voluntarily terminate its charter by September 27, 2018. Mr. Payne seconded and the motion carried unanimously.</w:t>
      </w:r>
    </w:p>
    <w:p w14:paraId="1F72F646" w14:textId="77777777" w:rsidR="003841C2" w:rsidRPr="00163683" w:rsidRDefault="003841C2" w:rsidP="009F4649">
      <w:pPr>
        <w:tabs>
          <w:tab w:val="left" w:pos="720"/>
          <w:tab w:val="left" w:pos="1440"/>
          <w:tab w:val="right" w:leader="dot" w:pos="9900"/>
          <w:tab w:val="right" w:leader="dot" w:pos="9936"/>
        </w:tabs>
        <w:jc w:val="both"/>
        <w:rPr>
          <w:rFonts w:cs="Arial"/>
          <w:color w:val="000000" w:themeColor="text1"/>
        </w:rPr>
      </w:pPr>
    </w:p>
    <w:p w14:paraId="5D4421BF" w14:textId="77777777" w:rsidR="003841C2" w:rsidRPr="00163683" w:rsidRDefault="003841C2" w:rsidP="009F4649">
      <w:pPr>
        <w:tabs>
          <w:tab w:val="left" w:pos="720"/>
          <w:tab w:val="left" w:pos="1440"/>
          <w:tab w:val="right" w:leader="dot" w:pos="9900"/>
          <w:tab w:val="right" w:leader="dot" w:pos="9936"/>
        </w:tabs>
        <w:jc w:val="both"/>
        <w:rPr>
          <w:rFonts w:cs="Arial"/>
          <w:color w:val="000000" w:themeColor="text1"/>
        </w:rPr>
      </w:pPr>
      <w:r w:rsidRPr="00163683">
        <w:rPr>
          <w:rFonts w:cs="Arial"/>
          <w:color w:val="000000" w:themeColor="text1"/>
        </w:rPr>
        <w:t>Mrs. Staley exited the meeting.</w:t>
      </w:r>
    </w:p>
    <w:p w14:paraId="08CE6F91" w14:textId="77777777" w:rsidR="009F4649" w:rsidRPr="00163683" w:rsidRDefault="009F4649" w:rsidP="009F4649">
      <w:pPr>
        <w:tabs>
          <w:tab w:val="left" w:pos="720"/>
          <w:tab w:val="left" w:pos="1440"/>
          <w:tab w:val="right" w:leader="dot" w:pos="9900"/>
          <w:tab w:val="right" w:leader="dot" w:pos="9936"/>
        </w:tabs>
        <w:ind w:left="1080"/>
        <w:jc w:val="both"/>
        <w:rPr>
          <w:rFonts w:cs="Arial"/>
          <w:color w:val="000000" w:themeColor="text1"/>
        </w:rPr>
      </w:pPr>
    </w:p>
    <w:p w14:paraId="6250A0B9" w14:textId="3D1840BF" w:rsidR="009F4649" w:rsidRPr="00163683" w:rsidRDefault="1D21DC4C" w:rsidP="1D21DC4C">
      <w:pPr>
        <w:tabs>
          <w:tab w:val="left" w:pos="720"/>
          <w:tab w:val="left" w:pos="1440"/>
          <w:tab w:val="right" w:leader="dot" w:pos="9900"/>
          <w:tab w:val="right" w:leader="dot" w:pos="9936"/>
        </w:tabs>
        <w:ind w:left="720"/>
        <w:jc w:val="both"/>
        <w:rPr>
          <w:rFonts w:cs="Arial"/>
          <w:color w:val="000000" w:themeColor="text1"/>
        </w:rPr>
      </w:pPr>
      <w:r w:rsidRPr="00163683">
        <w:rPr>
          <w:rFonts w:cs="Arial"/>
          <w:color w:val="000000" w:themeColor="text1"/>
        </w:rPr>
        <w:t>B) Procurement Policy (First Reading) …………………………………Siddhartha Chowdri</w:t>
      </w:r>
    </w:p>
    <w:p w14:paraId="61CDCEAD" w14:textId="77777777" w:rsidR="009F4649" w:rsidRPr="00163683" w:rsidRDefault="009F4649" w:rsidP="009F4649">
      <w:pPr>
        <w:tabs>
          <w:tab w:val="left" w:pos="720"/>
          <w:tab w:val="left" w:pos="1440"/>
          <w:tab w:val="right" w:leader="dot" w:pos="9900"/>
          <w:tab w:val="right" w:leader="dot" w:pos="9936"/>
        </w:tabs>
        <w:jc w:val="both"/>
        <w:rPr>
          <w:rFonts w:cs="Arial"/>
          <w:color w:val="000000" w:themeColor="text1"/>
        </w:rPr>
      </w:pPr>
    </w:p>
    <w:p w14:paraId="52984E1D" w14:textId="77777777" w:rsidR="009F4649" w:rsidRPr="00163683" w:rsidRDefault="009F4649" w:rsidP="009F4649">
      <w:pPr>
        <w:tabs>
          <w:tab w:val="left" w:pos="720"/>
          <w:tab w:val="left" w:pos="1440"/>
          <w:tab w:val="right" w:leader="dot" w:pos="9900"/>
          <w:tab w:val="right" w:leader="dot" w:pos="9936"/>
        </w:tabs>
        <w:jc w:val="both"/>
        <w:rPr>
          <w:rFonts w:cs="Arial"/>
          <w:color w:val="000000" w:themeColor="text1"/>
        </w:rPr>
      </w:pPr>
      <w:r w:rsidRPr="00163683">
        <w:rPr>
          <w:rFonts w:cs="Arial"/>
          <w:color w:val="000000" w:themeColor="text1"/>
        </w:rPr>
        <w:t>Mr. Chowdri presented on the SCPCSD Procurement Policy. Mrs. Pope moved to accept the first reading of the SCPCSD Procurement Policy. Mrs. Mosteller seconded and the motion carried unanimously.</w:t>
      </w:r>
    </w:p>
    <w:p w14:paraId="6BB9E253" w14:textId="77777777" w:rsidR="009F4649" w:rsidRPr="00163683" w:rsidRDefault="009F4649" w:rsidP="009F4649">
      <w:pPr>
        <w:tabs>
          <w:tab w:val="left" w:pos="720"/>
          <w:tab w:val="left" w:pos="1440"/>
          <w:tab w:val="right" w:leader="dot" w:pos="9900"/>
          <w:tab w:val="right" w:leader="dot" w:pos="9936"/>
        </w:tabs>
        <w:jc w:val="both"/>
        <w:rPr>
          <w:rFonts w:cs="Arial"/>
          <w:color w:val="000000" w:themeColor="text1"/>
        </w:rPr>
      </w:pPr>
    </w:p>
    <w:p w14:paraId="2941EEB8" w14:textId="6F159F76" w:rsidR="009F4649" w:rsidRPr="00163683" w:rsidRDefault="1D21DC4C" w:rsidP="1D21DC4C">
      <w:pPr>
        <w:tabs>
          <w:tab w:val="left" w:pos="720"/>
          <w:tab w:val="left" w:pos="1440"/>
          <w:tab w:val="right" w:leader="dot" w:pos="9900"/>
          <w:tab w:val="right" w:leader="dot" w:pos="9936"/>
        </w:tabs>
        <w:ind w:firstLine="720"/>
        <w:jc w:val="both"/>
        <w:rPr>
          <w:rFonts w:cs="Arial"/>
          <w:color w:val="000000" w:themeColor="text1"/>
        </w:rPr>
      </w:pPr>
      <w:r w:rsidRPr="00163683">
        <w:rPr>
          <w:rFonts w:cs="Arial"/>
          <w:color w:val="000000" w:themeColor="text1"/>
        </w:rPr>
        <w:t>C) Medicaid Match………………………………………………………….………Siddhartha Chowdri</w:t>
      </w:r>
    </w:p>
    <w:p w14:paraId="23DE523C" w14:textId="77777777" w:rsidR="003841C2" w:rsidRPr="00163683" w:rsidRDefault="003841C2" w:rsidP="003841C2">
      <w:pPr>
        <w:tabs>
          <w:tab w:val="left" w:pos="720"/>
          <w:tab w:val="left" w:pos="1440"/>
          <w:tab w:val="right" w:leader="dot" w:pos="9900"/>
          <w:tab w:val="right" w:leader="dot" w:pos="9936"/>
        </w:tabs>
        <w:jc w:val="both"/>
        <w:rPr>
          <w:rFonts w:cs="Arial"/>
          <w:color w:val="000000" w:themeColor="text1"/>
        </w:rPr>
      </w:pPr>
    </w:p>
    <w:p w14:paraId="63EBAC4E" w14:textId="77777777" w:rsidR="003841C2" w:rsidRPr="00163683" w:rsidRDefault="003841C2" w:rsidP="003841C2">
      <w:pPr>
        <w:tabs>
          <w:tab w:val="left" w:pos="720"/>
          <w:tab w:val="left" w:pos="1440"/>
          <w:tab w:val="right" w:leader="dot" w:pos="9900"/>
          <w:tab w:val="right" w:leader="dot" w:pos="9936"/>
        </w:tabs>
        <w:jc w:val="both"/>
        <w:rPr>
          <w:rFonts w:cs="Arial"/>
          <w:color w:val="000000" w:themeColor="text1"/>
        </w:rPr>
      </w:pPr>
      <w:r w:rsidRPr="00163683">
        <w:rPr>
          <w:rFonts w:cs="Arial"/>
          <w:color w:val="000000" w:themeColor="text1"/>
        </w:rPr>
        <w:lastRenderedPageBreak/>
        <w:t>Mrs. Mosteller moved to set aside up to $120,000 for the Medicaid Match for the 2018-2019 school year. Mrs. Pope seconded and the motion carried unanimously.</w:t>
      </w:r>
    </w:p>
    <w:p w14:paraId="52E56223" w14:textId="77777777" w:rsidR="009F4649" w:rsidRPr="00163683" w:rsidRDefault="009F4649" w:rsidP="003841C2">
      <w:pPr>
        <w:tabs>
          <w:tab w:val="left" w:pos="720"/>
          <w:tab w:val="left" w:pos="1440"/>
          <w:tab w:val="right" w:leader="dot" w:pos="9900"/>
          <w:tab w:val="right" w:leader="dot" w:pos="9936"/>
        </w:tabs>
        <w:jc w:val="both"/>
        <w:rPr>
          <w:rFonts w:cs="Arial"/>
          <w:color w:val="000000" w:themeColor="text1"/>
        </w:rPr>
      </w:pPr>
    </w:p>
    <w:p w14:paraId="630D3E9A" w14:textId="27FF4E68" w:rsidR="009F4649" w:rsidRPr="00163683" w:rsidRDefault="1D21DC4C" w:rsidP="1D21DC4C">
      <w:pPr>
        <w:tabs>
          <w:tab w:val="left" w:pos="720"/>
          <w:tab w:val="left" w:pos="1440"/>
          <w:tab w:val="right" w:leader="dot" w:pos="9900"/>
          <w:tab w:val="right" w:leader="dot" w:pos="9936"/>
        </w:tabs>
        <w:ind w:left="720"/>
        <w:jc w:val="both"/>
        <w:rPr>
          <w:rFonts w:cs="Arial"/>
          <w:color w:val="000000" w:themeColor="text1"/>
        </w:rPr>
      </w:pPr>
      <w:r w:rsidRPr="00163683">
        <w:rPr>
          <w:rFonts w:cs="Arial"/>
          <w:color w:val="000000" w:themeColor="text1"/>
        </w:rPr>
        <w:t>D) Policies and Procedures Revision (First Reading) ……………………..Erik Norton</w:t>
      </w:r>
    </w:p>
    <w:p w14:paraId="1708C7A9" w14:textId="32BE6F3B" w:rsidR="003841C2" w:rsidRPr="00163683" w:rsidRDefault="1D21DC4C" w:rsidP="00163683">
      <w:pPr>
        <w:jc w:val="both"/>
        <w:rPr>
          <w:rFonts w:cs="Arial"/>
          <w:color w:val="000000" w:themeColor="text1"/>
        </w:rPr>
      </w:pPr>
      <w:r w:rsidRPr="00163683">
        <w:rPr>
          <w:rFonts w:cs="Arial"/>
          <w:color w:val="000000" w:themeColor="text1"/>
        </w:rPr>
        <w:t>Ms. Bounds moved to approve first reading of policy and procedure revisions; Mr. Payne seconded the motion.  It carried unanimously.</w:t>
      </w:r>
    </w:p>
    <w:p w14:paraId="5043CB0F" w14:textId="77777777" w:rsidR="009F4649" w:rsidRPr="00163683" w:rsidRDefault="009F4649" w:rsidP="009F4649">
      <w:pPr>
        <w:tabs>
          <w:tab w:val="left" w:pos="720"/>
          <w:tab w:val="left" w:pos="1440"/>
          <w:tab w:val="right" w:leader="dot" w:pos="9900"/>
          <w:tab w:val="right" w:leader="dot" w:pos="9936"/>
        </w:tabs>
        <w:jc w:val="both"/>
        <w:rPr>
          <w:rFonts w:cs="Arial"/>
          <w:color w:val="000000" w:themeColor="text1"/>
        </w:rPr>
      </w:pPr>
    </w:p>
    <w:p w14:paraId="5663F0E4" w14:textId="77777777" w:rsidR="009F4649" w:rsidRPr="00163683" w:rsidRDefault="009F4649" w:rsidP="009F4649">
      <w:pPr>
        <w:pBdr>
          <w:top w:val="single" w:sz="4" w:space="1" w:color="auto"/>
          <w:left w:val="single" w:sz="4" w:space="4" w:color="auto"/>
          <w:bottom w:val="single" w:sz="4" w:space="1" w:color="auto"/>
          <w:right w:val="single" w:sz="4" w:space="4" w:color="auto"/>
        </w:pBdr>
        <w:tabs>
          <w:tab w:val="left" w:pos="720"/>
          <w:tab w:val="left" w:pos="1440"/>
        </w:tabs>
        <w:ind w:left="720" w:hanging="720"/>
        <w:rPr>
          <w:color w:val="000000" w:themeColor="text1"/>
        </w:rPr>
      </w:pPr>
      <w:r w:rsidRPr="00163683">
        <w:rPr>
          <w:color w:val="000000" w:themeColor="text1"/>
        </w:rPr>
        <w:t>X.</w:t>
      </w:r>
      <w:r w:rsidRPr="00163683">
        <w:rPr>
          <w:color w:val="000000" w:themeColor="text1"/>
        </w:rPr>
        <w:tab/>
        <w:t>Information Items</w:t>
      </w:r>
    </w:p>
    <w:p w14:paraId="07459315" w14:textId="77777777" w:rsidR="009F4649" w:rsidRPr="00163683" w:rsidRDefault="009F4649" w:rsidP="009F4649">
      <w:pPr>
        <w:tabs>
          <w:tab w:val="left" w:pos="720"/>
          <w:tab w:val="left" w:pos="1440"/>
          <w:tab w:val="right" w:leader="dot" w:pos="9900"/>
          <w:tab w:val="right" w:leader="dot" w:pos="9936"/>
        </w:tabs>
        <w:jc w:val="both"/>
        <w:rPr>
          <w:rFonts w:cs="Arial"/>
          <w:color w:val="000000" w:themeColor="text1"/>
        </w:rPr>
      </w:pPr>
    </w:p>
    <w:p w14:paraId="16277F19" w14:textId="44FA3838" w:rsidR="009F4649" w:rsidRPr="00163683" w:rsidRDefault="000A0AA3" w:rsidP="1D21DC4C">
      <w:pPr>
        <w:tabs>
          <w:tab w:val="left" w:pos="720"/>
          <w:tab w:val="left" w:pos="1440"/>
          <w:tab w:val="right" w:leader="dot" w:pos="9900"/>
          <w:tab w:val="right" w:leader="dot" w:pos="9936"/>
        </w:tabs>
        <w:ind w:left="720" w:hanging="720"/>
        <w:jc w:val="both"/>
        <w:rPr>
          <w:rFonts w:cs="Arial"/>
          <w:color w:val="000000" w:themeColor="text1"/>
        </w:rPr>
      </w:pPr>
      <w:r>
        <w:rPr>
          <w:rFonts w:cs="Arial"/>
          <w:color w:val="000000" w:themeColor="text1"/>
        </w:rPr>
        <w:tab/>
      </w:r>
      <w:r w:rsidR="1D21DC4C" w:rsidRPr="00163683">
        <w:rPr>
          <w:rFonts w:cs="Arial"/>
          <w:color w:val="000000" w:themeColor="text1"/>
        </w:rPr>
        <w:t>A) Ready/SC Pass Data Presentation……….………………………………Kristen Stolpa</w:t>
      </w:r>
    </w:p>
    <w:p w14:paraId="6537F28F" w14:textId="77777777" w:rsidR="003841C2" w:rsidRPr="00163683" w:rsidRDefault="003841C2" w:rsidP="003841C2">
      <w:pPr>
        <w:tabs>
          <w:tab w:val="left" w:pos="720"/>
          <w:tab w:val="left" w:pos="1440"/>
          <w:tab w:val="right" w:leader="dot" w:pos="9900"/>
          <w:tab w:val="right" w:leader="dot" w:pos="9936"/>
        </w:tabs>
        <w:jc w:val="both"/>
        <w:rPr>
          <w:rFonts w:cs="Arial"/>
          <w:color w:val="000000" w:themeColor="text1"/>
        </w:rPr>
      </w:pPr>
    </w:p>
    <w:p w14:paraId="76B18A5A" w14:textId="77777777" w:rsidR="003841C2" w:rsidRPr="00163683" w:rsidRDefault="003841C2" w:rsidP="003841C2">
      <w:pPr>
        <w:tabs>
          <w:tab w:val="left" w:pos="720"/>
          <w:tab w:val="left" w:pos="1440"/>
          <w:tab w:val="right" w:leader="dot" w:pos="9900"/>
          <w:tab w:val="right" w:leader="dot" w:pos="9936"/>
        </w:tabs>
        <w:jc w:val="both"/>
        <w:rPr>
          <w:rFonts w:cs="Arial"/>
          <w:color w:val="000000" w:themeColor="text1"/>
        </w:rPr>
      </w:pPr>
      <w:r w:rsidRPr="00163683">
        <w:rPr>
          <w:rFonts w:cs="Arial"/>
          <w:color w:val="000000" w:themeColor="text1"/>
        </w:rPr>
        <w:t>Mrs. Stolpa presented on SC Ready and SC Pass results.</w:t>
      </w:r>
    </w:p>
    <w:p w14:paraId="6DFB9E20" w14:textId="77777777" w:rsidR="009F4649" w:rsidRPr="00163683" w:rsidRDefault="009F4649" w:rsidP="009F4649">
      <w:pPr>
        <w:tabs>
          <w:tab w:val="left" w:pos="720"/>
          <w:tab w:val="left" w:pos="1440"/>
          <w:tab w:val="right" w:leader="dot" w:pos="9900"/>
          <w:tab w:val="right" w:leader="dot" w:pos="9936"/>
        </w:tabs>
        <w:jc w:val="both"/>
        <w:rPr>
          <w:rFonts w:cs="Arial"/>
          <w:color w:val="000000" w:themeColor="text1"/>
        </w:rPr>
      </w:pPr>
    </w:p>
    <w:p w14:paraId="1F607283" w14:textId="4E4B8EEA" w:rsidR="009F4649" w:rsidRPr="00163683" w:rsidRDefault="000A0AA3" w:rsidP="1D21DC4C">
      <w:pPr>
        <w:tabs>
          <w:tab w:val="left" w:pos="720"/>
          <w:tab w:val="left" w:pos="1440"/>
          <w:tab w:val="right" w:leader="dot" w:pos="9900"/>
          <w:tab w:val="right" w:leader="dot" w:pos="9936"/>
        </w:tabs>
        <w:ind w:left="720" w:hanging="720"/>
        <w:jc w:val="both"/>
        <w:rPr>
          <w:rFonts w:cs="Arial"/>
          <w:color w:val="000000" w:themeColor="text1"/>
        </w:rPr>
      </w:pPr>
      <w:r>
        <w:rPr>
          <w:rFonts w:cs="Arial"/>
          <w:color w:val="000000" w:themeColor="text1"/>
        </w:rPr>
        <w:tab/>
      </w:r>
      <w:r w:rsidR="1D21DC4C" w:rsidRPr="00163683">
        <w:rPr>
          <w:rFonts w:cs="Arial"/>
          <w:color w:val="000000" w:themeColor="text1"/>
        </w:rPr>
        <w:t>B) Policy Update…………………………………………….……..…………………….Hunter Schimpff</w:t>
      </w:r>
    </w:p>
    <w:p w14:paraId="43645820" w14:textId="77777777" w:rsidR="003841C2" w:rsidRPr="00163683" w:rsidRDefault="003841C2" w:rsidP="003841C2">
      <w:pPr>
        <w:tabs>
          <w:tab w:val="left" w:pos="720"/>
          <w:tab w:val="left" w:pos="1440"/>
          <w:tab w:val="right" w:leader="dot" w:pos="9900"/>
          <w:tab w:val="right" w:leader="dot" w:pos="9936"/>
        </w:tabs>
        <w:jc w:val="both"/>
        <w:rPr>
          <w:rFonts w:cs="Arial"/>
          <w:color w:val="000000" w:themeColor="text1"/>
        </w:rPr>
      </w:pPr>
      <w:r w:rsidRPr="00163683">
        <w:rPr>
          <w:rFonts w:cs="Arial"/>
          <w:color w:val="000000" w:themeColor="text1"/>
        </w:rPr>
        <w:br/>
        <w:t>Mr. Schimpff presented on policy.</w:t>
      </w:r>
    </w:p>
    <w:p w14:paraId="70DF9E56" w14:textId="77777777" w:rsidR="009F4649" w:rsidRPr="00163683" w:rsidRDefault="009F4649" w:rsidP="009F4649">
      <w:pPr>
        <w:tabs>
          <w:tab w:val="left" w:pos="720"/>
          <w:tab w:val="left" w:pos="1440"/>
          <w:tab w:val="right" w:leader="dot" w:pos="9900"/>
          <w:tab w:val="right" w:leader="dot" w:pos="9936"/>
        </w:tabs>
        <w:jc w:val="both"/>
        <w:rPr>
          <w:rFonts w:cs="Arial"/>
          <w:color w:val="000000" w:themeColor="text1"/>
        </w:rPr>
      </w:pPr>
    </w:p>
    <w:p w14:paraId="2B8EFDA7" w14:textId="4C710B62" w:rsidR="009F4649" w:rsidRPr="00163683" w:rsidRDefault="000A0AA3" w:rsidP="1D21DC4C">
      <w:pPr>
        <w:tabs>
          <w:tab w:val="left" w:pos="720"/>
          <w:tab w:val="left" w:pos="1440"/>
          <w:tab w:val="right" w:leader="dot" w:pos="9900"/>
          <w:tab w:val="right" w:leader="dot" w:pos="9936"/>
        </w:tabs>
        <w:ind w:left="720" w:hanging="720"/>
        <w:jc w:val="both"/>
        <w:rPr>
          <w:rFonts w:cs="Arial"/>
          <w:color w:val="000000" w:themeColor="text1"/>
        </w:rPr>
      </w:pPr>
      <w:r>
        <w:rPr>
          <w:rFonts w:cs="Arial"/>
          <w:color w:val="000000" w:themeColor="text1"/>
        </w:rPr>
        <w:tab/>
      </w:r>
      <w:r w:rsidR="1D21DC4C" w:rsidRPr="00163683">
        <w:rPr>
          <w:rFonts w:cs="Arial"/>
          <w:color w:val="000000" w:themeColor="text1"/>
        </w:rPr>
        <w:t>C) Annual Report Presentation…………………………………………….…………Taylor Fulcher</w:t>
      </w:r>
    </w:p>
    <w:p w14:paraId="44E871BC" w14:textId="43B6874A" w:rsidR="003841C2" w:rsidRPr="00163683" w:rsidRDefault="000A0AA3" w:rsidP="1D21DC4C">
      <w:pPr>
        <w:tabs>
          <w:tab w:val="left" w:pos="720"/>
          <w:tab w:val="left" w:pos="1440"/>
          <w:tab w:val="right" w:leader="dot" w:pos="9900"/>
          <w:tab w:val="right" w:leader="dot" w:pos="9936"/>
        </w:tabs>
        <w:jc w:val="both"/>
        <w:rPr>
          <w:rFonts w:cs="Arial"/>
          <w:color w:val="000000" w:themeColor="text1"/>
        </w:rPr>
      </w:pPr>
      <w:r>
        <w:rPr>
          <w:rFonts w:cs="Arial"/>
          <w:color w:val="000000" w:themeColor="text1"/>
        </w:rPr>
        <w:tab/>
      </w:r>
    </w:p>
    <w:p w14:paraId="4739542F" w14:textId="77777777" w:rsidR="003841C2" w:rsidRPr="00163683" w:rsidRDefault="003841C2" w:rsidP="003841C2">
      <w:pPr>
        <w:tabs>
          <w:tab w:val="left" w:pos="720"/>
          <w:tab w:val="left" w:pos="1440"/>
          <w:tab w:val="right" w:leader="dot" w:pos="9900"/>
          <w:tab w:val="right" w:leader="dot" w:pos="9936"/>
        </w:tabs>
        <w:jc w:val="both"/>
        <w:rPr>
          <w:rFonts w:cs="Arial"/>
          <w:color w:val="000000" w:themeColor="text1"/>
        </w:rPr>
      </w:pPr>
      <w:r w:rsidRPr="00163683">
        <w:rPr>
          <w:rFonts w:cs="Arial"/>
          <w:color w:val="000000" w:themeColor="text1"/>
        </w:rPr>
        <w:t>Ms. Fulcher presented on the 2018 SCPCSD Annual Report.</w:t>
      </w:r>
    </w:p>
    <w:p w14:paraId="144A5D23" w14:textId="77777777" w:rsidR="009F4649" w:rsidRPr="00163683" w:rsidRDefault="009F4649" w:rsidP="009F4649">
      <w:pPr>
        <w:tabs>
          <w:tab w:val="left" w:pos="720"/>
          <w:tab w:val="left" w:pos="1440"/>
          <w:tab w:val="right" w:leader="dot" w:pos="9900"/>
          <w:tab w:val="right" w:leader="dot" w:pos="9936"/>
        </w:tabs>
        <w:jc w:val="both"/>
        <w:rPr>
          <w:rFonts w:cs="Arial"/>
          <w:color w:val="000000" w:themeColor="text1"/>
        </w:rPr>
      </w:pPr>
    </w:p>
    <w:p w14:paraId="0973BEC1" w14:textId="27CE7EDA" w:rsidR="009F4649" w:rsidRPr="00163683" w:rsidRDefault="000A0AA3" w:rsidP="1D21DC4C">
      <w:pPr>
        <w:tabs>
          <w:tab w:val="left" w:pos="720"/>
          <w:tab w:val="left" w:pos="1440"/>
          <w:tab w:val="right" w:leader="dot" w:pos="9900"/>
          <w:tab w:val="right" w:leader="dot" w:pos="9936"/>
        </w:tabs>
        <w:ind w:left="720" w:hanging="720"/>
        <w:jc w:val="both"/>
        <w:rPr>
          <w:rFonts w:cs="Arial"/>
          <w:color w:val="000000" w:themeColor="text1"/>
        </w:rPr>
      </w:pPr>
      <w:r>
        <w:rPr>
          <w:rFonts w:cs="Arial"/>
          <w:color w:val="000000" w:themeColor="text1"/>
        </w:rPr>
        <w:tab/>
      </w:r>
      <w:r w:rsidR="1D21DC4C" w:rsidRPr="00163683">
        <w:rPr>
          <w:rFonts w:cs="Arial"/>
          <w:color w:val="000000" w:themeColor="text1"/>
        </w:rPr>
        <w:t>D) Fund Balance Feedback …………………………Kristen Stolpa and Hunter Schimpff</w:t>
      </w:r>
    </w:p>
    <w:p w14:paraId="738610EB" w14:textId="77777777" w:rsidR="003841C2" w:rsidRPr="00163683" w:rsidRDefault="003841C2" w:rsidP="003841C2">
      <w:pPr>
        <w:tabs>
          <w:tab w:val="left" w:pos="720"/>
          <w:tab w:val="left" w:pos="1440"/>
          <w:tab w:val="right" w:leader="dot" w:pos="9900"/>
          <w:tab w:val="right" w:leader="dot" w:pos="9936"/>
        </w:tabs>
        <w:jc w:val="both"/>
        <w:rPr>
          <w:rFonts w:cs="Arial"/>
          <w:color w:val="000000" w:themeColor="text1"/>
        </w:rPr>
      </w:pPr>
    </w:p>
    <w:p w14:paraId="2C98879D" w14:textId="40066427" w:rsidR="003841C2" w:rsidRPr="000A0AA3" w:rsidRDefault="1D21DC4C" w:rsidP="1D21DC4C">
      <w:pPr>
        <w:tabs>
          <w:tab w:val="left" w:pos="720"/>
          <w:tab w:val="left" w:pos="1440"/>
          <w:tab w:val="right" w:leader="dot" w:pos="9900"/>
          <w:tab w:val="right" w:leader="dot" w:pos="9936"/>
        </w:tabs>
        <w:jc w:val="both"/>
        <w:rPr>
          <w:rFonts w:cs="Arial"/>
          <w:color w:val="000000" w:themeColor="text1"/>
        </w:rPr>
      </w:pPr>
      <w:r w:rsidRPr="000A0AA3">
        <w:rPr>
          <w:rFonts w:cs="Arial"/>
          <w:color w:val="000000" w:themeColor="text1"/>
        </w:rPr>
        <w:t>Mrs. Stolpa and Mr. Schimpff presented on the fund balance feedback.</w:t>
      </w:r>
    </w:p>
    <w:p w14:paraId="637805D2" w14:textId="77777777" w:rsidR="003841C2" w:rsidRPr="000A0AA3" w:rsidRDefault="003841C2" w:rsidP="003841C2">
      <w:pPr>
        <w:tabs>
          <w:tab w:val="left" w:pos="720"/>
          <w:tab w:val="left" w:pos="1440"/>
          <w:tab w:val="right" w:leader="dot" w:pos="9900"/>
          <w:tab w:val="right" w:leader="dot" w:pos="9936"/>
        </w:tabs>
        <w:jc w:val="both"/>
        <w:rPr>
          <w:rFonts w:cs="Arial"/>
          <w:color w:val="000000" w:themeColor="text1"/>
        </w:rPr>
      </w:pPr>
    </w:p>
    <w:p w14:paraId="260CA513" w14:textId="64EA1AE5" w:rsidR="003841C2" w:rsidRPr="000A0AA3" w:rsidRDefault="1D21DC4C" w:rsidP="000A0AA3">
      <w:r w:rsidRPr="000A0AA3">
        <w:rPr>
          <w:rFonts w:cs="Arial"/>
          <w:color w:val="000000" w:themeColor="text1"/>
        </w:rPr>
        <w:t>Ms. Bounds moved to match the $275 teacher supply stipend. Mrs. Mosteller seconded. T</w:t>
      </w:r>
      <w:r w:rsidR="000A0AA3" w:rsidRPr="000A0AA3">
        <w:rPr>
          <w:rFonts w:cs="Arial"/>
          <w:color w:val="000000" w:themeColor="text1"/>
        </w:rPr>
        <w:t xml:space="preserve">here was discussion. </w:t>
      </w:r>
      <w:r w:rsidR="0086344A">
        <w:rPr>
          <w:rFonts w:cs="Arial"/>
          <w:color w:val="000000" w:themeColor="text1"/>
        </w:rPr>
        <w:t xml:space="preserve">After a 1-4 vote, the motion did not carry. </w:t>
      </w:r>
      <w:r w:rsidR="000A0AA3" w:rsidRPr="000A0AA3">
        <w:rPr>
          <w:color w:val="000000"/>
        </w:rPr>
        <w:t>Ms. Bounds cast the only vote in favor of the motion. </w:t>
      </w:r>
    </w:p>
    <w:p w14:paraId="463F29E8" w14:textId="77777777" w:rsidR="009F4649" w:rsidRPr="00163683" w:rsidRDefault="009F4649" w:rsidP="009F4649">
      <w:pPr>
        <w:tabs>
          <w:tab w:val="left" w:pos="720"/>
          <w:tab w:val="left" w:pos="1440"/>
          <w:tab w:val="right" w:leader="dot" w:pos="9900"/>
          <w:tab w:val="right" w:leader="dot" w:pos="9936"/>
        </w:tabs>
        <w:jc w:val="both"/>
        <w:rPr>
          <w:rFonts w:cs="Arial"/>
          <w:color w:val="000000" w:themeColor="text1"/>
        </w:rPr>
      </w:pPr>
    </w:p>
    <w:tbl>
      <w:tblPr>
        <w:tblW w:w="102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9F4649" w:rsidRPr="00163683" w14:paraId="60482D23" w14:textId="77777777" w:rsidTr="00F84267">
        <w:trPr>
          <w:trHeight w:val="260"/>
        </w:trPr>
        <w:tc>
          <w:tcPr>
            <w:tcW w:w="10203" w:type="dxa"/>
          </w:tcPr>
          <w:p w14:paraId="0955C7BA" w14:textId="77777777" w:rsidR="009F4649" w:rsidRPr="00163683" w:rsidRDefault="009F4649" w:rsidP="00F84267">
            <w:pPr>
              <w:tabs>
                <w:tab w:val="left" w:pos="720"/>
                <w:tab w:val="left" w:pos="1440"/>
              </w:tabs>
              <w:ind w:left="27"/>
              <w:rPr>
                <w:color w:val="000000" w:themeColor="text1"/>
              </w:rPr>
            </w:pPr>
            <w:r w:rsidRPr="00163683">
              <w:rPr>
                <w:color w:val="000000" w:themeColor="text1"/>
              </w:rPr>
              <w:t>XI.     Superintendent’s Report</w:t>
            </w:r>
          </w:p>
        </w:tc>
      </w:tr>
    </w:tbl>
    <w:p w14:paraId="3B7B4B86" w14:textId="77777777" w:rsidR="003841C2" w:rsidRPr="00163683" w:rsidRDefault="003841C2" w:rsidP="009F4649">
      <w:pPr>
        <w:tabs>
          <w:tab w:val="left" w:pos="720"/>
          <w:tab w:val="left" w:pos="1440"/>
        </w:tabs>
        <w:rPr>
          <w:color w:val="000000" w:themeColor="text1"/>
        </w:rPr>
      </w:pPr>
    </w:p>
    <w:p w14:paraId="43091163" w14:textId="77777777" w:rsidR="003841C2" w:rsidRPr="00163683" w:rsidRDefault="003841C2" w:rsidP="009F4649">
      <w:pPr>
        <w:tabs>
          <w:tab w:val="left" w:pos="720"/>
          <w:tab w:val="left" w:pos="1440"/>
        </w:tabs>
        <w:rPr>
          <w:color w:val="000000" w:themeColor="text1"/>
        </w:rPr>
      </w:pPr>
      <w:r w:rsidRPr="00163683">
        <w:rPr>
          <w:color w:val="000000" w:themeColor="text1"/>
        </w:rPr>
        <w:t xml:space="preserve">Mr. Richards spoke on Elliot’s offer to the Pahara Fellowship. </w:t>
      </w:r>
    </w:p>
    <w:p w14:paraId="3A0FF5F2" w14:textId="77777777" w:rsidR="003841C2" w:rsidRPr="00163683" w:rsidRDefault="003841C2" w:rsidP="009F4649">
      <w:pPr>
        <w:tabs>
          <w:tab w:val="left" w:pos="720"/>
          <w:tab w:val="left" w:pos="1440"/>
        </w:tabs>
        <w:rPr>
          <w:color w:val="000000" w:themeColor="text1"/>
        </w:rPr>
      </w:pPr>
    </w:p>
    <w:p w14:paraId="06152A7A" w14:textId="77777777" w:rsidR="003841C2" w:rsidRPr="00163683" w:rsidRDefault="003841C2" w:rsidP="009F4649">
      <w:pPr>
        <w:tabs>
          <w:tab w:val="left" w:pos="720"/>
          <w:tab w:val="left" w:pos="1440"/>
        </w:tabs>
        <w:rPr>
          <w:color w:val="000000" w:themeColor="text1"/>
        </w:rPr>
      </w:pPr>
      <w:r w:rsidRPr="00163683">
        <w:rPr>
          <w:color w:val="000000" w:themeColor="text1"/>
        </w:rPr>
        <w:t>Mr. Smalley spoke on the NACSA Report, Hurricane Florence, transfers, and new applications.</w:t>
      </w:r>
    </w:p>
    <w:p w14:paraId="5630AD66" w14:textId="77777777" w:rsidR="003841C2" w:rsidRPr="00163683" w:rsidRDefault="003841C2" w:rsidP="009F4649">
      <w:pPr>
        <w:tabs>
          <w:tab w:val="left" w:pos="720"/>
          <w:tab w:val="left" w:pos="1440"/>
        </w:tabs>
        <w:rPr>
          <w:color w:val="000000" w:themeColor="text1"/>
        </w:rPr>
      </w:pPr>
    </w:p>
    <w:tbl>
      <w:tblPr>
        <w:tblW w:w="102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9F4649" w:rsidRPr="00163683" w14:paraId="75C6872E" w14:textId="77777777" w:rsidTr="00F84267">
        <w:trPr>
          <w:trHeight w:val="260"/>
        </w:trPr>
        <w:tc>
          <w:tcPr>
            <w:tcW w:w="10203" w:type="dxa"/>
          </w:tcPr>
          <w:p w14:paraId="0106203C" w14:textId="77777777" w:rsidR="009F4649" w:rsidRPr="00163683" w:rsidRDefault="009F4649" w:rsidP="00F84267">
            <w:pPr>
              <w:tabs>
                <w:tab w:val="left" w:pos="720"/>
                <w:tab w:val="left" w:pos="1440"/>
              </w:tabs>
              <w:ind w:left="27"/>
              <w:rPr>
                <w:color w:val="000000" w:themeColor="text1"/>
              </w:rPr>
            </w:pPr>
            <w:r w:rsidRPr="00163683">
              <w:rPr>
                <w:color w:val="000000" w:themeColor="text1"/>
              </w:rPr>
              <w:t>XII.     Adjournment</w:t>
            </w:r>
          </w:p>
        </w:tc>
      </w:tr>
    </w:tbl>
    <w:p w14:paraId="61829076" w14:textId="77777777" w:rsidR="00510D86" w:rsidRPr="00163683" w:rsidRDefault="00510D86" w:rsidP="00510D86">
      <w:pPr>
        <w:tabs>
          <w:tab w:val="left" w:pos="720"/>
          <w:tab w:val="left" w:pos="900"/>
          <w:tab w:val="left" w:pos="1440"/>
        </w:tabs>
        <w:jc w:val="both"/>
        <w:rPr>
          <w:rFonts w:cs="Arial"/>
          <w:color w:val="000000" w:themeColor="text1"/>
        </w:rPr>
      </w:pPr>
    </w:p>
    <w:p w14:paraId="688E1352" w14:textId="77777777" w:rsidR="003841C2" w:rsidRPr="00163683" w:rsidRDefault="003841C2" w:rsidP="00510D86">
      <w:pPr>
        <w:tabs>
          <w:tab w:val="left" w:pos="720"/>
          <w:tab w:val="left" w:pos="900"/>
          <w:tab w:val="left" w:pos="1440"/>
        </w:tabs>
        <w:jc w:val="both"/>
        <w:rPr>
          <w:rFonts w:cs="Arial"/>
          <w:color w:val="000000" w:themeColor="text1"/>
        </w:rPr>
      </w:pPr>
      <w:r w:rsidRPr="00163683">
        <w:rPr>
          <w:rFonts w:cs="Arial"/>
          <w:color w:val="000000" w:themeColor="text1"/>
        </w:rPr>
        <w:t>Without objection, Mr. Chappell adjourned the meeting at 4:12pm.</w:t>
      </w:r>
    </w:p>
    <w:sectPr w:rsidR="003841C2" w:rsidRPr="00163683" w:rsidSect="00DB7C67">
      <w:footerReference w:type="default" r:id="rId8"/>
      <w:pgSz w:w="12240" w:h="15840"/>
      <w:pgMar w:top="720" w:right="1152" w:bottom="45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B1E05" w14:textId="77777777" w:rsidR="002A41CF" w:rsidRDefault="002A41CF">
      <w:r>
        <w:separator/>
      </w:r>
    </w:p>
  </w:endnote>
  <w:endnote w:type="continuationSeparator" w:id="0">
    <w:p w14:paraId="0EE77CEC" w14:textId="77777777" w:rsidR="002A41CF" w:rsidRDefault="002A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226A1" w14:textId="77777777" w:rsidR="005E62EE" w:rsidRPr="00837D62" w:rsidRDefault="005E62EE" w:rsidP="00837D62">
    <w:pPr>
      <w:pStyle w:val="Footer"/>
      <w:jc w:val="right"/>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D10E5" w14:textId="77777777" w:rsidR="002A41CF" w:rsidRDefault="002A41CF">
      <w:r>
        <w:separator/>
      </w:r>
    </w:p>
  </w:footnote>
  <w:footnote w:type="continuationSeparator" w:id="0">
    <w:p w14:paraId="5ED4CF2A" w14:textId="77777777" w:rsidR="002A41CF" w:rsidRDefault="002A41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D2EC3"/>
    <w:multiLevelType w:val="hybridMultilevel"/>
    <w:tmpl w:val="C0D0A802"/>
    <w:lvl w:ilvl="0" w:tplc="81006DB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FC4D38"/>
    <w:multiLevelType w:val="hybridMultilevel"/>
    <w:tmpl w:val="F406266A"/>
    <w:lvl w:ilvl="0" w:tplc="D72A0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54C25"/>
    <w:multiLevelType w:val="hybridMultilevel"/>
    <w:tmpl w:val="AE00C460"/>
    <w:lvl w:ilvl="0" w:tplc="D27A4C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582044"/>
    <w:multiLevelType w:val="hybridMultilevel"/>
    <w:tmpl w:val="4EE63186"/>
    <w:lvl w:ilvl="0" w:tplc="C91A6976">
      <w:start w:val="1"/>
      <w:numFmt w:val="upp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C955E3"/>
    <w:multiLevelType w:val="hybridMultilevel"/>
    <w:tmpl w:val="7012DA12"/>
    <w:lvl w:ilvl="0" w:tplc="335CA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A642EB"/>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9D223A"/>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8E262E"/>
    <w:multiLevelType w:val="hybridMultilevel"/>
    <w:tmpl w:val="20B0742C"/>
    <w:lvl w:ilvl="0" w:tplc="574C56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3712D6"/>
    <w:multiLevelType w:val="hybridMultilevel"/>
    <w:tmpl w:val="B0E263B0"/>
    <w:lvl w:ilvl="0" w:tplc="FE943E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E042A"/>
    <w:multiLevelType w:val="hybridMultilevel"/>
    <w:tmpl w:val="00921B9C"/>
    <w:lvl w:ilvl="0" w:tplc="6CA2005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F4CE4"/>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0A60BE"/>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105B45"/>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B21937"/>
    <w:multiLevelType w:val="hybridMultilevel"/>
    <w:tmpl w:val="EAC62B54"/>
    <w:lvl w:ilvl="0" w:tplc="E3E0A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524246"/>
    <w:multiLevelType w:val="hybridMultilevel"/>
    <w:tmpl w:val="AF7A4D2E"/>
    <w:lvl w:ilvl="0" w:tplc="9EEA10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7"/>
  </w:num>
  <w:num w:numId="6">
    <w:abstractNumId w:val="11"/>
  </w:num>
  <w:num w:numId="7">
    <w:abstractNumId w:val="5"/>
  </w:num>
  <w:num w:numId="8">
    <w:abstractNumId w:val="12"/>
  </w:num>
  <w:num w:numId="9">
    <w:abstractNumId w:val="13"/>
  </w:num>
  <w:num w:numId="10">
    <w:abstractNumId w:val="9"/>
  </w:num>
  <w:num w:numId="11">
    <w:abstractNumId w:val="1"/>
  </w:num>
  <w:num w:numId="12">
    <w:abstractNumId w:val="8"/>
  </w:num>
  <w:num w:numId="13">
    <w:abstractNumId w:val="10"/>
  </w:num>
  <w:num w:numId="14">
    <w:abstractNumId w:val="14"/>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EE"/>
    <w:rsid w:val="00001DA2"/>
    <w:rsid w:val="00001F77"/>
    <w:rsid w:val="00004315"/>
    <w:rsid w:val="000043C2"/>
    <w:rsid w:val="00006F3A"/>
    <w:rsid w:val="00007ACD"/>
    <w:rsid w:val="00010984"/>
    <w:rsid w:val="00011BA7"/>
    <w:rsid w:val="00012CEE"/>
    <w:rsid w:val="00021891"/>
    <w:rsid w:val="00021E20"/>
    <w:rsid w:val="00025025"/>
    <w:rsid w:val="000303D6"/>
    <w:rsid w:val="0003067B"/>
    <w:rsid w:val="000315EA"/>
    <w:rsid w:val="0003390B"/>
    <w:rsid w:val="00035C84"/>
    <w:rsid w:val="0003682E"/>
    <w:rsid w:val="00041839"/>
    <w:rsid w:val="000471C3"/>
    <w:rsid w:val="0005083D"/>
    <w:rsid w:val="000569F4"/>
    <w:rsid w:val="00060350"/>
    <w:rsid w:val="00060BF9"/>
    <w:rsid w:val="00061C02"/>
    <w:rsid w:val="00063C62"/>
    <w:rsid w:val="00064087"/>
    <w:rsid w:val="0006559C"/>
    <w:rsid w:val="00066E56"/>
    <w:rsid w:val="0007158F"/>
    <w:rsid w:val="00076763"/>
    <w:rsid w:val="0007771E"/>
    <w:rsid w:val="000803A9"/>
    <w:rsid w:val="000840A8"/>
    <w:rsid w:val="0008556D"/>
    <w:rsid w:val="00085B2C"/>
    <w:rsid w:val="00090CD0"/>
    <w:rsid w:val="0009152E"/>
    <w:rsid w:val="00092D96"/>
    <w:rsid w:val="00094CD4"/>
    <w:rsid w:val="000A0AA3"/>
    <w:rsid w:val="000A4071"/>
    <w:rsid w:val="000A53C3"/>
    <w:rsid w:val="000A5DDB"/>
    <w:rsid w:val="000A605E"/>
    <w:rsid w:val="000A787A"/>
    <w:rsid w:val="000B00EF"/>
    <w:rsid w:val="000B17C5"/>
    <w:rsid w:val="000B1A7D"/>
    <w:rsid w:val="000B2E70"/>
    <w:rsid w:val="000B783F"/>
    <w:rsid w:val="000C30B9"/>
    <w:rsid w:val="000C3B17"/>
    <w:rsid w:val="000D4007"/>
    <w:rsid w:val="000E0766"/>
    <w:rsid w:val="000E3CF4"/>
    <w:rsid w:val="000F202E"/>
    <w:rsid w:val="000F25EF"/>
    <w:rsid w:val="000F2D8A"/>
    <w:rsid w:val="000F32E9"/>
    <w:rsid w:val="000F410D"/>
    <w:rsid w:val="000F64E1"/>
    <w:rsid w:val="00100531"/>
    <w:rsid w:val="001035AD"/>
    <w:rsid w:val="001117BF"/>
    <w:rsid w:val="00111813"/>
    <w:rsid w:val="001133D7"/>
    <w:rsid w:val="0011683F"/>
    <w:rsid w:val="00121BE7"/>
    <w:rsid w:val="00123661"/>
    <w:rsid w:val="001241EC"/>
    <w:rsid w:val="00124CAE"/>
    <w:rsid w:val="00125A4B"/>
    <w:rsid w:val="00126AF9"/>
    <w:rsid w:val="00127300"/>
    <w:rsid w:val="001304CB"/>
    <w:rsid w:val="00132862"/>
    <w:rsid w:val="00134A1B"/>
    <w:rsid w:val="0013645D"/>
    <w:rsid w:val="001366ED"/>
    <w:rsid w:val="0014055B"/>
    <w:rsid w:val="00140EEA"/>
    <w:rsid w:val="00144C1C"/>
    <w:rsid w:val="00151531"/>
    <w:rsid w:val="0015321E"/>
    <w:rsid w:val="00154113"/>
    <w:rsid w:val="00155016"/>
    <w:rsid w:val="0015657D"/>
    <w:rsid w:val="00160117"/>
    <w:rsid w:val="00163683"/>
    <w:rsid w:val="00165806"/>
    <w:rsid w:val="001718CF"/>
    <w:rsid w:val="00175D27"/>
    <w:rsid w:val="001806C2"/>
    <w:rsid w:val="001829E3"/>
    <w:rsid w:val="001836C5"/>
    <w:rsid w:val="00186F89"/>
    <w:rsid w:val="00192F77"/>
    <w:rsid w:val="00194AA4"/>
    <w:rsid w:val="001A0D71"/>
    <w:rsid w:val="001A0E70"/>
    <w:rsid w:val="001A17B2"/>
    <w:rsid w:val="001A2173"/>
    <w:rsid w:val="001A28F1"/>
    <w:rsid w:val="001A2E36"/>
    <w:rsid w:val="001A5C2D"/>
    <w:rsid w:val="001C51D4"/>
    <w:rsid w:val="001C5D61"/>
    <w:rsid w:val="001C74A1"/>
    <w:rsid w:val="001D2517"/>
    <w:rsid w:val="001D48EA"/>
    <w:rsid w:val="001D62F5"/>
    <w:rsid w:val="001D7298"/>
    <w:rsid w:val="001E35DA"/>
    <w:rsid w:val="001E5426"/>
    <w:rsid w:val="001E586C"/>
    <w:rsid w:val="001E63E5"/>
    <w:rsid w:val="001E7D4C"/>
    <w:rsid w:val="001F0E3B"/>
    <w:rsid w:val="001F5162"/>
    <w:rsid w:val="001F62FD"/>
    <w:rsid w:val="0020402A"/>
    <w:rsid w:val="00204263"/>
    <w:rsid w:val="00204D0B"/>
    <w:rsid w:val="002060FB"/>
    <w:rsid w:val="002066CF"/>
    <w:rsid w:val="002110AB"/>
    <w:rsid w:val="002128DF"/>
    <w:rsid w:val="00214F2F"/>
    <w:rsid w:val="002215B8"/>
    <w:rsid w:val="002225DA"/>
    <w:rsid w:val="00223FDC"/>
    <w:rsid w:val="00224B4A"/>
    <w:rsid w:val="0022608B"/>
    <w:rsid w:val="00226E3F"/>
    <w:rsid w:val="00227620"/>
    <w:rsid w:val="002304DF"/>
    <w:rsid w:val="00230BC3"/>
    <w:rsid w:val="00235639"/>
    <w:rsid w:val="00236E0A"/>
    <w:rsid w:val="002378F9"/>
    <w:rsid w:val="00237D58"/>
    <w:rsid w:val="00241861"/>
    <w:rsid w:val="0024344E"/>
    <w:rsid w:val="00244793"/>
    <w:rsid w:val="00250179"/>
    <w:rsid w:val="00251C49"/>
    <w:rsid w:val="00252410"/>
    <w:rsid w:val="0025552E"/>
    <w:rsid w:val="002564E1"/>
    <w:rsid w:val="0026462A"/>
    <w:rsid w:val="002653D4"/>
    <w:rsid w:val="00265ED0"/>
    <w:rsid w:val="002670AF"/>
    <w:rsid w:val="00267BBE"/>
    <w:rsid w:val="002713F0"/>
    <w:rsid w:val="00283923"/>
    <w:rsid w:val="00283A57"/>
    <w:rsid w:val="00284087"/>
    <w:rsid w:val="0028659A"/>
    <w:rsid w:val="00287F64"/>
    <w:rsid w:val="0029246A"/>
    <w:rsid w:val="00296097"/>
    <w:rsid w:val="00297A0F"/>
    <w:rsid w:val="00297AA1"/>
    <w:rsid w:val="002A188B"/>
    <w:rsid w:val="002A3B37"/>
    <w:rsid w:val="002A41CF"/>
    <w:rsid w:val="002A41EA"/>
    <w:rsid w:val="002A4DD9"/>
    <w:rsid w:val="002A6C1D"/>
    <w:rsid w:val="002A7015"/>
    <w:rsid w:val="002B213A"/>
    <w:rsid w:val="002B26BC"/>
    <w:rsid w:val="002B47A9"/>
    <w:rsid w:val="002B5BA5"/>
    <w:rsid w:val="002B6423"/>
    <w:rsid w:val="002C06B8"/>
    <w:rsid w:val="002C26A2"/>
    <w:rsid w:val="002C271A"/>
    <w:rsid w:val="002C3392"/>
    <w:rsid w:val="002C4BDA"/>
    <w:rsid w:val="002C52AA"/>
    <w:rsid w:val="002C5E53"/>
    <w:rsid w:val="002C6617"/>
    <w:rsid w:val="002C6ECF"/>
    <w:rsid w:val="002D47C4"/>
    <w:rsid w:val="002D4EAF"/>
    <w:rsid w:val="002D6720"/>
    <w:rsid w:val="002D7824"/>
    <w:rsid w:val="002E0EB3"/>
    <w:rsid w:val="002E42E1"/>
    <w:rsid w:val="002F01E0"/>
    <w:rsid w:val="002F69DF"/>
    <w:rsid w:val="003030E4"/>
    <w:rsid w:val="00303479"/>
    <w:rsid w:val="00306FD3"/>
    <w:rsid w:val="00307AA6"/>
    <w:rsid w:val="00315586"/>
    <w:rsid w:val="00320641"/>
    <w:rsid w:val="0032099D"/>
    <w:rsid w:val="003222DA"/>
    <w:rsid w:val="00331479"/>
    <w:rsid w:val="003316C7"/>
    <w:rsid w:val="003369E8"/>
    <w:rsid w:val="0034446D"/>
    <w:rsid w:val="003475DE"/>
    <w:rsid w:val="00351BAD"/>
    <w:rsid w:val="00352285"/>
    <w:rsid w:val="0035579D"/>
    <w:rsid w:val="003577F9"/>
    <w:rsid w:val="003637F5"/>
    <w:rsid w:val="00365FD7"/>
    <w:rsid w:val="003667C5"/>
    <w:rsid w:val="0036741A"/>
    <w:rsid w:val="0037257E"/>
    <w:rsid w:val="00372FD3"/>
    <w:rsid w:val="00375EA8"/>
    <w:rsid w:val="00377CF4"/>
    <w:rsid w:val="00382440"/>
    <w:rsid w:val="0038417F"/>
    <w:rsid w:val="003841C2"/>
    <w:rsid w:val="003847DF"/>
    <w:rsid w:val="003869CB"/>
    <w:rsid w:val="00387DE0"/>
    <w:rsid w:val="00390109"/>
    <w:rsid w:val="0039123C"/>
    <w:rsid w:val="00392FB8"/>
    <w:rsid w:val="0039659C"/>
    <w:rsid w:val="00397C3B"/>
    <w:rsid w:val="003A295D"/>
    <w:rsid w:val="003A3C02"/>
    <w:rsid w:val="003A5A9F"/>
    <w:rsid w:val="003A77F7"/>
    <w:rsid w:val="003A789B"/>
    <w:rsid w:val="003B473D"/>
    <w:rsid w:val="003C03B1"/>
    <w:rsid w:val="003C3E65"/>
    <w:rsid w:val="003D0AB2"/>
    <w:rsid w:val="003D1FC2"/>
    <w:rsid w:val="003D53AB"/>
    <w:rsid w:val="003D5660"/>
    <w:rsid w:val="003E2A90"/>
    <w:rsid w:val="003E3EB0"/>
    <w:rsid w:val="003E671B"/>
    <w:rsid w:val="003E67A5"/>
    <w:rsid w:val="003F38B5"/>
    <w:rsid w:val="003F784F"/>
    <w:rsid w:val="00400711"/>
    <w:rsid w:val="00401429"/>
    <w:rsid w:val="00401558"/>
    <w:rsid w:val="00412267"/>
    <w:rsid w:val="004130CF"/>
    <w:rsid w:val="0042091B"/>
    <w:rsid w:val="004227C5"/>
    <w:rsid w:val="00422C21"/>
    <w:rsid w:val="00425838"/>
    <w:rsid w:val="00425AC4"/>
    <w:rsid w:val="00426A5F"/>
    <w:rsid w:val="00440079"/>
    <w:rsid w:val="004407A2"/>
    <w:rsid w:val="00440B24"/>
    <w:rsid w:val="0044222C"/>
    <w:rsid w:val="00443B8C"/>
    <w:rsid w:val="00450DB3"/>
    <w:rsid w:val="0045364E"/>
    <w:rsid w:val="004540CB"/>
    <w:rsid w:val="00454CF8"/>
    <w:rsid w:val="00454D26"/>
    <w:rsid w:val="00457213"/>
    <w:rsid w:val="0046015A"/>
    <w:rsid w:val="00460261"/>
    <w:rsid w:val="00460CB1"/>
    <w:rsid w:val="004610DD"/>
    <w:rsid w:val="00464076"/>
    <w:rsid w:val="00471812"/>
    <w:rsid w:val="00471BAE"/>
    <w:rsid w:val="00473872"/>
    <w:rsid w:val="004748C3"/>
    <w:rsid w:val="00476100"/>
    <w:rsid w:val="004843D2"/>
    <w:rsid w:val="00484473"/>
    <w:rsid w:val="00485B49"/>
    <w:rsid w:val="00487EEC"/>
    <w:rsid w:val="0049038E"/>
    <w:rsid w:val="00492923"/>
    <w:rsid w:val="00492B31"/>
    <w:rsid w:val="00492BBE"/>
    <w:rsid w:val="004930B8"/>
    <w:rsid w:val="00494E95"/>
    <w:rsid w:val="00496377"/>
    <w:rsid w:val="004A0137"/>
    <w:rsid w:val="004A2106"/>
    <w:rsid w:val="004A2982"/>
    <w:rsid w:val="004A3435"/>
    <w:rsid w:val="004A3598"/>
    <w:rsid w:val="004A43D2"/>
    <w:rsid w:val="004A6FEE"/>
    <w:rsid w:val="004A7A5D"/>
    <w:rsid w:val="004B00E7"/>
    <w:rsid w:val="004B01F8"/>
    <w:rsid w:val="004B04C6"/>
    <w:rsid w:val="004B14D8"/>
    <w:rsid w:val="004B2061"/>
    <w:rsid w:val="004B2FC8"/>
    <w:rsid w:val="004E160F"/>
    <w:rsid w:val="004E1B77"/>
    <w:rsid w:val="004E1DAB"/>
    <w:rsid w:val="004E5999"/>
    <w:rsid w:val="004E66B6"/>
    <w:rsid w:val="004F01FA"/>
    <w:rsid w:val="004F154E"/>
    <w:rsid w:val="004F6183"/>
    <w:rsid w:val="004F705F"/>
    <w:rsid w:val="00500048"/>
    <w:rsid w:val="00504DE9"/>
    <w:rsid w:val="005070B1"/>
    <w:rsid w:val="00510D86"/>
    <w:rsid w:val="00510E99"/>
    <w:rsid w:val="00511306"/>
    <w:rsid w:val="005117AA"/>
    <w:rsid w:val="00511AAC"/>
    <w:rsid w:val="00512D10"/>
    <w:rsid w:val="00514408"/>
    <w:rsid w:val="00516F4B"/>
    <w:rsid w:val="00517BF7"/>
    <w:rsid w:val="00521FB9"/>
    <w:rsid w:val="00522446"/>
    <w:rsid w:val="005239ED"/>
    <w:rsid w:val="00524AB9"/>
    <w:rsid w:val="00526BB6"/>
    <w:rsid w:val="00530017"/>
    <w:rsid w:val="00532CE1"/>
    <w:rsid w:val="00534533"/>
    <w:rsid w:val="005352D3"/>
    <w:rsid w:val="005372FB"/>
    <w:rsid w:val="0054193D"/>
    <w:rsid w:val="00541E06"/>
    <w:rsid w:val="00544181"/>
    <w:rsid w:val="00544470"/>
    <w:rsid w:val="0054509F"/>
    <w:rsid w:val="00550D94"/>
    <w:rsid w:val="00551428"/>
    <w:rsid w:val="00554979"/>
    <w:rsid w:val="00555833"/>
    <w:rsid w:val="00556224"/>
    <w:rsid w:val="00563AA3"/>
    <w:rsid w:val="005646FF"/>
    <w:rsid w:val="00565810"/>
    <w:rsid w:val="00566977"/>
    <w:rsid w:val="00575C50"/>
    <w:rsid w:val="00577797"/>
    <w:rsid w:val="00580045"/>
    <w:rsid w:val="005826DE"/>
    <w:rsid w:val="0058583F"/>
    <w:rsid w:val="00586B6D"/>
    <w:rsid w:val="00586B84"/>
    <w:rsid w:val="00587907"/>
    <w:rsid w:val="00590B32"/>
    <w:rsid w:val="00591171"/>
    <w:rsid w:val="00592278"/>
    <w:rsid w:val="005940CA"/>
    <w:rsid w:val="00595F00"/>
    <w:rsid w:val="005A03B7"/>
    <w:rsid w:val="005A146C"/>
    <w:rsid w:val="005A2438"/>
    <w:rsid w:val="005A3EF4"/>
    <w:rsid w:val="005A40B8"/>
    <w:rsid w:val="005A7D63"/>
    <w:rsid w:val="005B2776"/>
    <w:rsid w:val="005C144B"/>
    <w:rsid w:val="005C42BD"/>
    <w:rsid w:val="005C72FD"/>
    <w:rsid w:val="005D2855"/>
    <w:rsid w:val="005D600B"/>
    <w:rsid w:val="005E2590"/>
    <w:rsid w:val="005E62EE"/>
    <w:rsid w:val="005E70DB"/>
    <w:rsid w:val="005F0F4F"/>
    <w:rsid w:val="005F1245"/>
    <w:rsid w:val="005F137D"/>
    <w:rsid w:val="005F35BB"/>
    <w:rsid w:val="005F4F17"/>
    <w:rsid w:val="005F701E"/>
    <w:rsid w:val="0060379E"/>
    <w:rsid w:val="00604414"/>
    <w:rsid w:val="00607BC0"/>
    <w:rsid w:val="00610201"/>
    <w:rsid w:val="00610807"/>
    <w:rsid w:val="00615098"/>
    <w:rsid w:val="00624030"/>
    <w:rsid w:val="00624B01"/>
    <w:rsid w:val="0062577F"/>
    <w:rsid w:val="006267C1"/>
    <w:rsid w:val="00626953"/>
    <w:rsid w:val="00632461"/>
    <w:rsid w:val="006333A2"/>
    <w:rsid w:val="006343AD"/>
    <w:rsid w:val="00634557"/>
    <w:rsid w:val="00636306"/>
    <w:rsid w:val="006366ED"/>
    <w:rsid w:val="0064215E"/>
    <w:rsid w:val="00644506"/>
    <w:rsid w:val="0064713B"/>
    <w:rsid w:val="0065181E"/>
    <w:rsid w:val="00651BD0"/>
    <w:rsid w:val="00655478"/>
    <w:rsid w:val="006578B1"/>
    <w:rsid w:val="00666198"/>
    <w:rsid w:val="00667213"/>
    <w:rsid w:val="00672B3D"/>
    <w:rsid w:val="00672B73"/>
    <w:rsid w:val="006730B3"/>
    <w:rsid w:val="00674B27"/>
    <w:rsid w:val="00676F7A"/>
    <w:rsid w:val="00681212"/>
    <w:rsid w:val="00684598"/>
    <w:rsid w:val="00684776"/>
    <w:rsid w:val="006864A0"/>
    <w:rsid w:val="00691E10"/>
    <w:rsid w:val="00693F49"/>
    <w:rsid w:val="006955F6"/>
    <w:rsid w:val="006A039B"/>
    <w:rsid w:val="006A1191"/>
    <w:rsid w:val="006A193B"/>
    <w:rsid w:val="006A73D7"/>
    <w:rsid w:val="006B044C"/>
    <w:rsid w:val="006B25C4"/>
    <w:rsid w:val="006B290B"/>
    <w:rsid w:val="006B471C"/>
    <w:rsid w:val="006C2714"/>
    <w:rsid w:val="006C45B2"/>
    <w:rsid w:val="006C56D1"/>
    <w:rsid w:val="006D2C6F"/>
    <w:rsid w:val="006D3D56"/>
    <w:rsid w:val="006D7880"/>
    <w:rsid w:val="006E0528"/>
    <w:rsid w:val="006E4B8C"/>
    <w:rsid w:val="006F0224"/>
    <w:rsid w:val="006F2828"/>
    <w:rsid w:val="006F6F41"/>
    <w:rsid w:val="00700D17"/>
    <w:rsid w:val="007049DB"/>
    <w:rsid w:val="00705F19"/>
    <w:rsid w:val="007137B4"/>
    <w:rsid w:val="00713A17"/>
    <w:rsid w:val="00716DBD"/>
    <w:rsid w:val="007176ED"/>
    <w:rsid w:val="00722921"/>
    <w:rsid w:val="00722DD6"/>
    <w:rsid w:val="007251E0"/>
    <w:rsid w:val="0073037C"/>
    <w:rsid w:val="00731A84"/>
    <w:rsid w:val="00731C48"/>
    <w:rsid w:val="00733084"/>
    <w:rsid w:val="0073346E"/>
    <w:rsid w:val="00733ACA"/>
    <w:rsid w:val="00734676"/>
    <w:rsid w:val="007367EB"/>
    <w:rsid w:val="007378DB"/>
    <w:rsid w:val="00737DA8"/>
    <w:rsid w:val="00744BBF"/>
    <w:rsid w:val="0074556D"/>
    <w:rsid w:val="007457CC"/>
    <w:rsid w:val="00746865"/>
    <w:rsid w:val="00747852"/>
    <w:rsid w:val="00750747"/>
    <w:rsid w:val="00753ADD"/>
    <w:rsid w:val="00755337"/>
    <w:rsid w:val="00760AD0"/>
    <w:rsid w:val="00765476"/>
    <w:rsid w:val="00770F3B"/>
    <w:rsid w:val="0077161E"/>
    <w:rsid w:val="0077162A"/>
    <w:rsid w:val="00775FAF"/>
    <w:rsid w:val="00777FB1"/>
    <w:rsid w:val="0078198F"/>
    <w:rsid w:val="0078272E"/>
    <w:rsid w:val="00782D01"/>
    <w:rsid w:val="007835BD"/>
    <w:rsid w:val="00784F3D"/>
    <w:rsid w:val="00787622"/>
    <w:rsid w:val="0078778E"/>
    <w:rsid w:val="007878F3"/>
    <w:rsid w:val="0079008C"/>
    <w:rsid w:val="00791B58"/>
    <w:rsid w:val="00792EF7"/>
    <w:rsid w:val="00793505"/>
    <w:rsid w:val="007A0CB7"/>
    <w:rsid w:val="007A1843"/>
    <w:rsid w:val="007A4A64"/>
    <w:rsid w:val="007A61A3"/>
    <w:rsid w:val="007A706C"/>
    <w:rsid w:val="007A7C10"/>
    <w:rsid w:val="007B31CE"/>
    <w:rsid w:val="007B3F9E"/>
    <w:rsid w:val="007B60F2"/>
    <w:rsid w:val="007B6903"/>
    <w:rsid w:val="007B7C69"/>
    <w:rsid w:val="007B7CD7"/>
    <w:rsid w:val="007C4F98"/>
    <w:rsid w:val="007D4B7F"/>
    <w:rsid w:val="007D5876"/>
    <w:rsid w:val="007D5E80"/>
    <w:rsid w:val="007E074B"/>
    <w:rsid w:val="007E161E"/>
    <w:rsid w:val="007E3BA2"/>
    <w:rsid w:val="007E3DFD"/>
    <w:rsid w:val="007E6B08"/>
    <w:rsid w:val="007F296A"/>
    <w:rsid w:val="007F2A29"/>
    <w:rsid w:val="007F45E8"/>
    <w:rsid w:val="007F698E"/>
    <w:rsid w:val="007F7C13"/>
    <w:rsid w:val="0080279C"/>
    <w:rsid w:val="00811FE1"/>
    <w:rsid w:val="00812336"/>
    <w:rsid w:val="00812BA3"/>
    <w:rsid w:val="00812F92"/>
    <w:rsid w:val="00813212"/>
    <w:rsid w:val="00820334"/>
    <w:rsid w:val="008206FC"/>
    <w:rsid w:val="008213B2"/>
    <w:rsid w:val="00823A9C"/>
    <w:rsid w:val="00824881"/>
    <w:rsid w:val="00832803"/>
    <w:rsid w:val="00832850"/>
    <w:rsid w:val="00834238"/>
    <w:rsid w:val="00835E8D"/>
    <w:rsid w:val="00837D62"/>
    <w:rsid w:val="00837E50"/>
    <w:rsid w:val="008424A6"/>
    <w:rsid w:val="00844005"/>
    <w:rsid w:val="008446CB"/>
    <w:rsid w:val="008454CB"/>
    <w:rsid w:val="00846236"/>
    <w:rsid w:val="00846353"/>
    <w:rsid w:val="008501CE"/>
    <w:rsid w:val="00851697"/>
    <w:rsid w:val="00852742"/>
    <w:rsid w:val="00852A5A"/>
    <w:rsid w:val="00852D96"/>
    <w:rsid w:val="00853E47"/>
    <w:rsid w:val="0085519B"/>
    <w:rsid w:val="00855BE8"/>
    <w:rsid w:val="00861C74"/>
    <w:rsid w:val="00861FB3"/>
    <w:rsid w:val="0086344A"/>
    <w:rsid w:val="008653AB"/>
    <w:rsid w:val="00866A02"/>
    <w:rsid w:val="008716B9"/>
    <w:rsid w:val="00871DD1"/>
    <w:rsid w:val="00871F50"/>
    <w:rsid w:val="008720B8"/>
    <w:rsid w:val="008720CD"/>
    <w:rsid w:val="00872A59"/>
    <w:rsid w:val="00872E5A"/>
    <w:rsid w:val="00873D9D"/>
    <w:rsid w:val="0087414C"/>
    <w:rsid w:val="008742DD"/>
    <w:rsid w:val="00887E26"/>
    <w:rsid w:val="008917EA"/>
    <w:rsid w:val="00894018"/>
    <w:rsid w:val="00895409"/>
    <w:rsid w:val="0089654C"/>
    <w:rsid w:val="0089724E"/>
    <w:rsid w:val="008A05B9"/>
    <w:rsid w:val="008A1B26"/>
    <w:rsid w:val="008A2C14"/>
    <w:rsid w:val="008A4BB7"/>
    <w:rsid w:val="008A4D9F"/>
    <w:rsid w:val="008A7DA3"/>
    <w:rsid w:val="008B37D4"/>
    <w:rsid w:val="008B49E6"/>
    <w:rsid w:val="008B5904"/>
    <w:rsid w:val="008B5C81"/>
    <w:rsid w:val="008B5C90"/>
    <w:rsid w:val="008B7712"/>
    <w:rsid w:val="008C0F33"/>
    <w:rsid w:val="008C1994"/>
    <w:rsid w:val="008C662D"/>
    <w:rsid w:val="008D07C3"/>
    <w:rsid w:val="008D08B3"/>
    <w:rsid w:val="008D36EB"/>
    <w:rsid w:val="008D3C6E"/>
    <w:rsid w:val="008D7514"/>
    <w:rsid w:val="008E2B77"/>
    <w:rsid w:val="008F663D"/>
    <w:rsid w:val="00906942"/>
    <w:rsid w:val="00911C05"/>
    <w:rsid w:val="009135B2"/>
    <w:rsid w:val="009138FD"/>
    <w:rsid w:val="00915311"/>
    <w:rsid w:val="00915975"/>
    <w:rsid w:val="00915DA4"/>
    <w:rsid w:val="00920103"/>
    <w:rsid w:val="00921CA4"/>
    <w:rsid w:val="009228F0"/>
    <w:rsid w:val="00922AEB"/>
    <w:rsid w:val="0092451A"/>
    <w:rsid w:val="00925046"/>
    <w:rsid w:val="0092572B"/>
    <w:rsid w:val="00925A28"/>
    <w:rsid w:val="009325C7"/>
    <w:rsid w:val="0093479D"/>
    <w:rsid w:val="00935276"/>
    <w:rsid w:val="00940EB5"/>
    <w:rsid w:val="009435BB"/>
    <w:rsid w:val="009440EB"/>
    <w:rsid w:val="009500FD"/>
    <w:rsid w:val="00953971"/>
    <w:rsid w:val="00954E78"/>
    <w:rsid w:val="009564DC"/>
    <w:rsid w:val="009616D9"/>
    <w:rsid w:val="00965404"/>
    <w:rsid w:val="00965804"/>
    <w:rsid w:val="00976D7C"/>
    <w:rsid w:val="009804D4"/>
    <w:rsid w:val="00980D0C"/>
    <w:rsid w:val="009823D2"/>
    <w:rsid w:val="009829F1"/>
    <w:rsid w:val="009836D6"/>
    <w:rsid w:val="00986154"/>
    <w:rsid w:val="00986E81"/>
    <w:rsid w:val="009911CC"/>
    <w:rsid w:val="0099199B"/>
    <w:rsid w:val="009943DD"/>
    <w:rsid w:val="00997E1E"/>
    <w:rsid w:val="009A05E0"/>
    <w:rsid w:val="009A108A"/>
    <w:rsid w:val="009A4AB6"/>
    <w:rsid w:val="009A51E0"/>
    <w:rsid w:val="009A5D70"/>
    <w:rsid w:val="009A7E8C"/>
    <w:rsid w:val="009B248E"/>
    <w:rsid w:val="009B3D22"/>
    <w:rsid w:val="009B3D27"/>
    <w:rsid w:val="009B48A6"/>
    <w:rsid w:val="009B513B"/>
    <w:rsid w:val="009B5419"/>
    <w:rsid w:val="009C3A48"/>
    <w:rsid w:val="009C5BBC"/>
    <w:rsid w:val="009C6B22"/>
    <w:rsid w:val="009C6BDE"/>
    <w:rsid w:val="009C7608"/>
    <w:rsid w:val="009D4199"/>
    <w:rsid w:val="009D4A4B"/>
    <w:rsid w:val="009D601E"/>
    <w:rsid w:val="009D65DA"/>
    <w:rsid w:val="009E1390"/>
    <w:rsid w:val="009E16A5"/>
    <w:rsid w:val="009E4993"/>
    <w:rsid w:val="009E6EBD"/>
    <w:rsid w:val="009E78D8"/>
    <w:rsid w:val="009F1867"/>
    <w:rsid w:val="009F1A23"/>
    <w:rsid w:val="009F26A5"/>
    <w:rsid w:val="009F2989"/>
    <w:rsid w:val="009F3B70"/>
    <w:rsid w:val="009F4649"/>
    <w:rsid w:val="009F7DE1"/>
    <w:rsid w:val="00A0154E"/>
    <w:rsid w:val="00A01C51"/>
    <w:rsid w:val="00A01CEB"/>
    <w:rsid w:val="00A01E64"/>
    <w:rsid w:val="00A048EE"/>
    <w:rsid w:val="00A14C9B"/>
    <w:rsid w:val="00A15473"/>
    <w:rsid w:val="00A16FBE"/>
    <w:rsid w:val="00A17F09"/>
    <w:rsid w:val="00A17FAA"/>
    <w:rsid w:val="00A21910"/>
    <w:rsid w:val="00A24C5B"/>
    <w:rsid w:val="00A32576"/>
    <w:rsid w:val="00A36CFF"/>
    <w:rsid w:val="00A43728"/>
    <w:rsid w:val="00A444D6"/>
    <w:rsid w:val="00A445B0"/>
    <w:rsid w:val="00A44996"/>
    <w:rsid w:val="00A50648"/>
    <w:rsid w:val="00A540BF"/>
    <w:rsid w:val="00A5418E"/>
    <w:rsid w:val="00A560B6"/>
    <w:rsid w:val="00A608BB"/>
    <w:rsid w:val="00A633BE"/>
    <w:rsid w:val="00A707C2"/>
    <w:rsid w:val="00A713EA"/>
    <w:rsid w:val="00A745F9"/>
    <w:rsid w:val="00A764A7"/>
    <w:rsid w:val="00A76B9D"/>
    <w:rsid w:val="00A776CD"/>
    <w:rsid w:val="00A83D8A"/>
    <w:rsid w:val="00A852D6"/>
    <w:rsid w:val="00A85F1B"/>
    <w:rsid w:val="00A85F30"/>
    <w:rsid w:val="00A90334"/>
    <w:rsid w:val="00A906CF"/>
    <w:rsid w:val="00A912EC"/>
    <w:rsid w:val="00A9384D"/>
    <w:rsid w:val="00A9550C"/>
    <w:rsid w:val="00A96E4A"/>
    <w:rsid w:val="00A97B7B"/>
    <w:rsid w:val="00AA1798"/>
    <w:rsid w:val="00AA3997"/>
    <w:rsid w:val="00AA53B0"/>
    <w:rsid w:val="00AB0DBA"/>
    <w:rsid w:val="00AB35A2"/>
    <w:rsid w:val="00AB5293"/>
    <w:rsid w:val="00AB5B53"/>
    <w:rsid w:val="00AB68B3"/>
    <w:rsid w:val="00AC620E"/>
    <w:rsid w:val="00AC65B4"/>
    <w:rsid w:val="00AC7668"/>
    <w:rsid w:val="00AD2B4B"/>
    <w:rsid w:val="00AD7E11"/>
    <w:rsid w:val="00AE1898"/>
    <w:rsid w:val="00AE225C"/>
    <w:rsid w:val="00AE3EB1"/>
    <w:rsid w:val="00AE4965"/>
    <w:rsid w:val="00AE5937"/>
    <w:rsid w:val="00AE5E19"/>
    <w:rsid w:val="00AE6FEE"/>
    <w:rsid w:val="00AE7084"/>
    <w:rsid w:val="00AF317E"/>
    <w:rsid w:val="00AF3327"/>
    <w:rsid w:val="00AF5967"/>
    <w:rsid w:val="00AF68BD"/>
    <w:rsid w:val="00AF7831"/>
    <w:rsid w:val="00B002B5"/>
    <w:rsid w:val="00B03341"/>
    <w:rsid w:val="00B03756"/>
    <w:rsid w:val="00B115F3"/>
    <w:rsid w:val="00B12881"/>
    <w:rsid w:val="00B1476E"/>
    <w:rsid w:val="00B14F54"/>
    <w:rsid w:val="00B16FA6"/>
    <w:rsid w:val="00B17390"/>
    <w:rsid w:val="00B21D28"/>
    <w:rsid w:val="00B2426C"/>
    <w:rsid w:val="00B25FFF"/>
    <w:rsid w:val="00B33EBB"/>
    <w:rsid w:val="00B34018"/>
    <w:rsid w:val="00B36904"/>
    <w:rsid w:val="00B37D31"/>
    <w:rsid w:val="00B402F0"/>
    <w:rsid w:val="00B41366"/>
    <w:rsid w:val="00B44D63"/>
    <w:rsid w:val="00B46B0C"/>
    <w:rsid w:val="00B47EE8"/>
    <w:rsid w:val="00B56C86"/>
    <w:rsid w:val="00B622D7"/>
    <w:rsid w:val="00B65C69"/>
    <w:rsid w:val="00B66DF9"/>
    <w:rsid w:val="00B67009"/>
    <w:rsid w:val="00B67F37"/>
    <w:rsid w:val="00B720E5"/>
    <w:rsid w:val="00B807B4"/>
    <w:rsid w:val="00B81A3E"/>
    <w:rsid w:val="00B8278F"/>
    <w:rsid w:val="00B86E4B"/>
    <w:rsid w:val="00B8763D"/>
    <w:rsid w:val="00B90423"/>
    <w:rsid w:val="00B90B0C"/>
    <w:rsid w:val="00B91E2F"/>
    <w:rsid w:val="00B9217C"/>
    <w:rsid w:val="00B92C94"/>
    <w:rsid w:val="00B93ED7"/>
    <w:rsid w:val="00B95151"/>
    <w:rsid w:val="00B951BD"/>
    <w:rsid w:val="00B97727"/>
    <w:rsid w:val="00B97826"/>
    <w:rsid w:val="00BA469C"/>
    <w:rsid w:val="00BA5B50"/>
    <w:rsid w:val="00BB1617"/>
    <w:rsid w:val="00BB7827"/>
    <w:rsid w:val="00BC00A7"/>
    <w:rsid w:val="00BC1610"/>
    <w:rsid w:val="00BC33BD"/>
    <w:rsid w:val="00BC37E6"/>
    <w:rsid w:val="00BC4622"/>
    <w:rsid w:val="00BC5E9D"/>
    <w:rsid w:val="00BC6D32"/>
    <w:rsid w:val="00BD00CC"/>
    <w:rsid w:val="00BD353C"/>
    <w:rsid w:val="00BD4F82"/>
    <w:rsid w:val="00BD4FA1"/>
    <w:rsid w:val="00BD5337"/>
    <w:rsid w:val="00BD64D8"/>
    <w:rsid w:val="00BD6F49"/>
    <w:rsid w:val="00BE3AEB"/>
    <w:rsid w:val="00BE5A47"/>
    <w:rsid w:val="00BE5CF8"/>
    <w:rsid w:val="00BF009C"/>
    <w:rsid w:val="00BF00C5"/>
    <w:rsid w:val="00BF2EE0"/>
    <w:rsid w:val="00BF50AF"/>
    <w:rsid w:val="00BF6093"/>
    <w:rsid w:val="00BF6E48"/>
    <w:rsid w:val="00C103BC"/>
    <w:rsid w:val="00C15884"/>
    <w:rsid w:val="00C1785E"/>
    <w:rsid w:val="00C225DB"/>
    <w:rsid w:val="00C25114"/>
    <w:rsid w:val="00C315A3"/>
    <w:rsid w:val="00C318D9"/>
    <w:rsid w:val="00C31D39"/>
    <w:rsid w:val="00C32CEC"/>
    <w:rsid w:val="00C3436A"/>
    <w:rsid w:val="00C35AFB"/>
    <w:rsid w:val="00C36C13"/>
    <w:rsid w:val="00C41AF9"/>
    <w:rsid w:val="00C42266"/>
    <w:rsid w:val="00C43AF2"/>
    <w:rsid w:val="00C45A99"/>
    <w:rsid w:val="00C475EC"/>
    <w:rsid w:val="00C50624"/>
    <w:rsid w:val="00C51D50"/>
    <w:rsid w:val="00C5364D"/>
    <w:rsid w:val="00C545D0"/>
    <w:rsid w:val="00C54FD4"/>
    <w:rsid w:val="00C5750C"/>
    <w:rsid w:val="00C57626"/>
    <w:rsid w:val="00C6116C"/>
    <w:rsid w:val="00C63052"/>
    <w:rsid w:val="00C632BD"/>
    <w:rsid w:val="00C644E6"/>
    <w:rsid w:val="00C6530C"/>
    <w:rsid w:val="00C659E0"/>
    <w:rsid w:val="00C65C1B"/>
    <w:rsid w:val="00C67303"/>
    <w:rsid w:val="00C71C6C"/>
    <w:rsid w:val="00C728E1"/>
    <w:rsid w:val="00C75570"/>
    <w:rsid w:val="00C765EC"/>
    <w:rsid w:val="00C772C0"/>
    <w:rsid w:val="00C77407"/>
    <w:rsid w:val="00C80D2D"/>
    <w:rsid w:val="00C82753"/>
    <w:rsid w:val="00C83E96"/>
    <w:rsid w:val="00C840AC"/>
    <w:rsid w:val="00C9090D"/>
    <w:rsid w:val="00C93860"/>
    <w:rsid w:val="00C95164"/>
    <w:rsid w:val="00C96105"/>
    <w:rsid w:val="00C96699"/>
    <w:rsid w:val="00C975C6"/>
    <w:rsid w:val="00CA0816"/>
    <w:rsid w:val="00CA290C"/>
    <w:rsid w:val="00CB0F84"/>
    <w:rsid w:val="00CB2EEE"/>
    <w:rsid w:val="00CB5786"/>
    <w:rsid w:val="00CC390B"/>
    <w:rsid w:val="00CC4892"/>
    <w:rsid w:val="00CD45FD"/>
    <w:rsid w:val="00CD62BD"/>
    <w:rsid w:val="00CD71E7"/>
    <w:rsid w:val="00CE02AB"/>
    <w:rsid w:val="00CE1AED"/>
    <w:rsid w:val="00CE31E4"/>
    <w:rsid w:val="00CE39E3"/>
    <w:rsid w:val="00CE4EC9"/>
    <w:rsid w:val="00CE6666"/>
    <w:rsid w:val="00CE695F"/>
    <w:rsid w:val="00CE7943"/>
    <w:rsid w:val="00CE796C"/>
    <w:rsid w:val="00CF21BC"/>
    <w:rsid w:val="00CF5C03"/>
    <w:rsid w:val="00CF7ADB"/>
    <w:rsid w:val="00D0436C"/>
    <w:rsid w:val="00D10494"/>
    <w:rsid w:val="00D1297E"/>
    <w:rsid w:val="00D14AB6"/>
    <w:rsid w:val="00D14E39"/>
    <w:rsid w:val="00D25E32"/>
    <w:rsid w:val="00D267F9"/>
    <w:rsid w:val="00D33A49"/>
    <w:rsid w:val="00D35B80"/>
    <w:rsid w:val="00D44D94"/>
    <w:rsid w:val="00D45C85"/>
    <w:rsid w:val="00D4627F"/>
    <w:rsid w:val="00D51532"/>
    <w:rsid w:val="00D53958"/>
    <w:rsid w:val="00D5695C"/>
    <w:rsid w:val="00D57450"/>
    <w:rsid w:val="00D62F52"/>
    <w:rsid w:val="00D65B21"/>
    <w:rsid w:val="00D66A0A"/>
    <w:rsid w:val="00D70DB5"/>
    <w:rsid w:val="00D723A4"/>
    <w:rsid w:val="00D735A3"/>
    <w:rsid w:val="00D73ADB"/>
    <w:rsid w:val="00D74126"/>
    <w:rsid w:val="00D8437B"/>
    <w:rsid w:val="00D860BA"/>
    <w:rsid w:val="00D90182"/>
    <w:rsid w:val="00D904F7"/>
    <w:rsid w:val="00D910AA"/>
    <w:rsid w:val="00D94FFE"/>
    <w:rsid w:val="00D96202"/>
    <w:rsid w:val="00D963DC"/>
    <w:rsid w:val="00D9777E"/>
    <w:rsid w:val="00DA0D49"/>
    <w:rsid w:val="00DA2EFE"/>
    <w:rsid w:val="00DA7F18"/>
    <w:rsid w:val="00DB083E"/>
    <w:rsid w:val="00DB1F02"/>
    <w:rsid w:val="00DB2597"/>
    <w:rsid w:val="00DB7C67"/>
    <w:rsid w:val="00DC578A"/>
    <w:rsid w:val="00DC610A"/>
    <w:rsid w:val="00DC739F"/>
    <w:rsid w:val="00DC773C"/>
    <w:rsid w:val="00DC78FD"/>
    <w:rsid w:val="00DD0721"/>
    <w:rsid w:val="00DD141E"/>
    <w:rsid w:val="00DD1521"/>
    <w:rsid w:val="00DD2FC3"/>
    <w:rsid w:val="00DD3AF9"/>
    <w:rsid w:val="00DD5DC2"/>
    <w:rsid w:val="00DD6289"/>
    <w:rsid w:val="00DD688A"/>
    <w:rsid w:val="00DD6C54"/>
    <w:rsid w:val="00DD6F2F"/>
    <w:rsid w:val="00DD7EB1"/>
    <w:rsid w:val="00DE20A4"/>
    <w:rsid w:val="00DE544B"/>
    <w:rsid w:val="00DE56CA"/>
    <w:rsid w:val="00DE63FE"/>
    <w:rsid w:val="00DF2E8C"/>
    <w:rsid w:val="00DF3FD7"/>
    <w:rsid w:val="00DF7E5D"/>
    <w:rsid w:val="00E01369"/>
    <w:rsid w:val="00E023F8"/>
    <w:rsid w:val="00E0311C"/>
    <w:rsid w:val="00E04455"/>
    <w:rsid w:val="00E065CD"/>
    <w:rsid w:val="00E11D66"/>
    <w:rsid w:val="00E12341"/>
    <w:rsid w:val="00E126F7"/>
    <w:rsid w:val="00E13E16"/>
    <w:rsid w:val="00E14420"/>
    <w:rsid w:val="00E15724"/>
    <w:rsid w:val="00E15DE6"/>
    <w:rsid w:val="00E1683A"/>
    <w:rsid w:val="00E21668"/>
    <w:rsid w:val="00E238C8"/>
    <w:rsid w:val="00E258FB"/>
    <w:rsid w:val="00E25EC1"/>
    <w:rsid w:val="00E31436"/>
    <w:rsid w:val="00E34BCF"/>
    <w:rsid w:val="00E36534"/>
    <w:rsid w:val="00E36B3A"/>
    <w:rsid w:val="00E4074A"/>
    <w:rsid w:val="00E41424"/>
    <w:rsid w:val="00E42CD1"/>
    <w:rsid w:val="00E438F9"/>
    <w:rsid w:val="00E43BCE"/>
    <w:rsid w:val="00E50267"/>
    <w:rsid w:val="00E525CB"/>
    <w:rsid w:val="00E52807"/>
    <w:rsid w:val="00E577C2"/>
    <w:rsid w:val="00E57B7C"/>
    <w:rsid w:val="00E604E9"/>
    <w:rsid w:val="00E60D98"/>
    <w:rsid w:val="00E62725"/>
    <w:rsid w:val="00E647E7"/>
    <w:rsid w:val="00E660CE"/>
    <w:rsid w:val="00E67E23"/>
    <w:rsid w:val="00E70F56"/>
    <w:rsid w:val="00E73295"/>
    <w:rsid w:val="00E764C6"/>
    <w:rsid w:val="00E81578"/>
    <w:rsid w:val="00E83197"/>
    <w:rsid w:val="00E90AE1"/>
    <w:rsid w:val="00E91DF4"/>
    <w:rsid w:val="00E93CEA"/>
    <w:rsid w:val="00E94CD4"/>
    <w:rsid w:val="00EA21A4"/>
    <w:rsid w:val="00EA2DAB"/>
    <w:rsid w:val="00EA437E"/>
    <w:rsid w:val="00EA49F3"/>
    <w:rsid w:val="00EA4D03"/>
    <w:rsid w:val="00EA571A"/>
    <w:rsid w:val="00EA7357"/>
    <w:rsid w:val="00EB105B"/>
    <w:rsid w:val="00EB43AE"/>
    <w:rsid w:val="00EB54E1"/>
    <w:rsid w:val="00EB7441"/>
    <w:rsid w:val="00EB7660"/>
    <w:rsid w:val="00EC2D69"/>
    <w:rsid w:val="00EC5A79"/>
    <w:rsid w:val="00EC5F85"/>
    <w:rsid w:val="00EC7CF0"/>
    <w:rsid w:val="00ED0A15"/>
    <w:rsid w:val="00ED1154"/>
    <w:rsid w:val="00ED4356"/>
    <w:rsid w:val="00ED5504"/>
    <w:rsid w:val="00ED7775"/>
    <w:rsid w:val="00ED7C37"/>
    <w:rsid w:val="00EE016A"/>
    <w:rsid w:val="00EE18FC"/>
    <w:rsid w:val="00EE2A34"/>
    <w:rsid w:val="00EE63AC"/>
    <w:rsid w:val="00EE7434"/>
    <w:rsid w:val="00EF23BC"/>
    <w:rsid w:val="00EF5039"/>
    <w:rsid w:val="00EF5662"/>
    <w:rsid w:val="00EF78FE"/>
    <w:rsid w:val="00EF7EC6"/>
    <w:rsid w:val="00F00ED6"/>
    <w:rsid w:val="00F021DF"/>
    <w:rsid w:val="00F10B17"/>
    <w:rsid w:val="00F11D95"/>
    <w:rsid w:val="00F12F66"/>
    <w:rsid w:val="00F2498B"/>
    <w:rsid w:val="00F267FF"/>
    <w:rsid w:val="00F27295"/>
    <w:rsid w:val="00F3089F"/>
    <w:rsid w:val="00F30EB8"/>
    <w:rsid w:val="00F316BA"/>
    <w:rsid w:val="00F3203D"/>
    <w:rsid w:val="00F34A0A"/>
    <w:rsid w:val="00F36FB4"/>
    <w:rsid w:val="00F40187"/>
    <w:rsid w:val="00F4326E"/>
    <w:rsid w:val="00F43A60"/>
    <w:rsid w:val="00F468E1"/>
    <w:rsid w:val="00F50BD2"/>
    <w:rsid w:val="00F53877"/>
    <w:rsid w:val="00F539C0"/>
    <w:rsid w:val="00F55B37"/>
    <w:rsid w:val="00F610EF"/>
    <w:rsid w:val="00F61D20"/>
    <w:rsid w:val="00F6254E"/>
    <w:rsid w:val="00F64CA1"/>
    <w:rsid w:val="00F667EE"/>
    <w:rsid w:val="00F70375"/>
    <w:rsid w:val="00F703DA"/>
    <w:rsid w:val="00F736D3"/>
    <w:rsid w:val="00F824DB"/>
    <w:rsid w:val="00F8253C"/>
    <w:rsid w:val="00F8292E"/>
    <w:rsid w:val="00F82ABF"/>
    <w:rsid w:val="00F84267"/>
    <w:rsid w:val="00F9333A"/>
    <w:rsid w:val="00F94D19"/>
    <w:rsid w:val="00F97DF7"/>
    <w:rsid w:val="00FA10FC"/>
    <w:rsid w:val="00FA18BB"/>
    <w:rsid w:val="00FA4843"/>
    <w:rsid w:val="00FA6D02"/>
    <w:rsid w:val="00FB0DAF"/>
    <w:rsid w:val="00FB4D12"/>
    <w:rsid w:val="00FB545E"/>
    <w:rsid w:val="00FC0F60"/>
    <w:rsid w:val="00FC26F9"/>
    <w:rsid w:val="00FC4F7D"/>
    <w:rsid w:val="00FC7052"/>
    <w:rsid w:val="00FD03CB"/>
    <w:rsid w:val="00FD0C47"/>
    <w:rsid w:val="00FD2E1F"/>
    <w:rsid w:val="00FD51CC"/>
    <w:rsid w:val="00FD6878"/>
    <w:rsid w:val="00FD6ED3"/>
    <w:rsid w:val="00FE2BB4"/>
    <w:rsid w:val="00FE39D0"/>
    <w:rsid w:val="00FF5150"/>
    <w:rsid w:val="00FF6005"/>
    <w:rsid w:val="00FF6A9C"/>
    <w:rsid w:val="1D21DC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4D4A4"/>
  <w15:chartTrackingRefBased/>
  <w15:docId w15:val="{CDFF0271-28CC-4A7E-8D54-6A9B7305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99" w:qFormat="1"/>
    <w:lsdException w:name="Colorful List Accent 4" w:uiPriority="99"/>
    <w:lsdException w:name="Colorful Grid Accent 4" w:uiPriority="99"/>
    <w:lsdException w:name="Light Shading Accent 5" w:uiPriority="99"/>
    <w:lsdException w:name="Light List Accent 5" w:uiPriority="99" w:qFormat="1"/>
    <w:lsdException w:name="Light Grid Accent 5" w:uiPriority="99" w:qFormat="1"/>
    <w:lsdException w:name="Medium Shading 1 Accent 5" w:uiPriority="99" w:qFormat="1"/>
    <w:lsdException w:name="Medium Shading 2 Accent 5" w:uiPriority="99"/>
    <w:lsdException w:name="Medium List 1 Accent 5" w:uiPriority="99"/>
    <w:lsdException w:name="Medium List 2 Accent 5" w:uiPriority="99" w:qFormat="1"/>
    <w:lsdException w:name="Medium Grid 1 Accent 5" w:uiPriority="99"/>
    <w:lsdException w:name="Medium Grid 2 Accent 5" w:uiPriority="99"/>
    <w:lsdException w:name="Medium Grid 3 Accent 5" w:uiPriority="99"/>
    <w:lsdException w:name="Dark List Accent 5" w:uiPriority="99" w:qFormat="1"/>
    <w:lsdException w:name="Colorful Shading Accent 5" w:uiPriority="99" w:qFormat="1"/>
    <w:lsdException w:name="Colorful List Accent 5" w:uiPriority="99" w:qFormat="1"/>
    <w:lsdException w:name="Colorful Grid Accent 5" w:uiPriority="99"/>
    <w:lsdException w:name="Light Shading Accent 6" w:uiPriority="99"/>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uiPriority="63"/>
    <w:lsdException w:name="TOC Heading" w:semiHidden="1" w:uiPriority="64" w:unhideWhenUsed="1" w:qFormat="1"/>
    <w:lsdException w:name="Plain Table 1" w:uiPriority="65"/>
    <w:lsdException w:name="Plain Table 2" w:uiPriority="99"/>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60"/>
    <w:lsdException w:name="Grid Table 2 Accent 3" w:uiPriority="61"/>
    <w:lsdException w:name="Grid Table 3 Accent 3" w:uiPriority="62" w:qFormat="1"/>
    <w:lsdException w:name="Grid Table 4 Accent 3" w:uiPriority="63" w:qFormat="1"/>
    <w:lsdException w:name="Grid Table 5 Dark Accent 3" w:uiPriority="64" w:qFormat="1"/>
    <w:lsdException w:name="Grid Table 6 Colorful Accent 3" w:uiPriority="65" w:qFormat="1"/>
    <w:lsdException w:name="Grid Table 7 Colorful Accent 3" w:uiPriority="66" w:qFormat="1"/>
    <w:lsdException w:name="Grid Table 1 Light Accent 4" w:uiPriority="67"/>
    <w:lsdException w:name="Grid Table 2 Accent 4" w:uiPriority="68" w:qFormat="1"/>
    <w:lsdException w:name="Grid Table 3 Accent 4" w:uiPriority="69"/>
    <w:lsdException w:name="Grid Table 4 Accent 4" w:uiPriority="70"/>
    <w:lsdException w:name="Grid Table 5 Dark Accent 4" w:uiPriority="71" w:qFormat="1"/>
    <w:lsdException w:name="Grid Table 6 Colorful Accent 4" w:uiPriority="72" w:qFormat="1"/>
    <w:lsdException w:name="Grid Table 7 Colorful Accent 4" w:uiPriority="73" w:qFormat="1"/>
    <w:lsdException w:name="Grid Table 1 Light Accent 5" w:uiPriority="60" w:qFormat="1"/>
    <w:lsdException w:name="Grid Table 2 Accent 5" w:uiPriority="61" w:qFormat="1"/>
    <w:lsdException w:name="Grid Table 3 Accent 5" w:uiPriority="62"/>
    <w:lsdException w:name="Grid Table 4 Accent 5" w:uiPriority="63" w:qFormat="1"/>
    <w:lsdException w:name="Grid Table 5 Dark Accent 5" w:uiPriority="64"/>
    <w:lsdException w:name="Grid Table 6 Colorful Accent 5" w:uiPriority="65"/>
    <w:lsdException w:name="Grid Table 7 Colorful Accent 5" w:uiPriority="66" w:qFormat="1"/>
    <w:lsdException w:name="Grid Table 1 Light Accent 6" w:uiPriority="67" w:qFormat="1"/>
    <w:lsdException w:name="Grid Table 2 Accent 6" w:uiPriority="68" w:qFormat="1"/>
    <w:lsdException w:name="Grid Table 3 Accent 6" w:uiPriority="69" w:qFormat="1"/>
    <w:lsdException w:name="Grid Table 4 Accent 6" w:uiPriority="70" w:qFormat="1"/>
    <w:lsdException w:name="Grid Table 5 Dark Accent 6" w:uiPriority="71"/>
    <w:lsdException w:name="Grid Table 6 Colorful Accent 6" w:uiPriority="72" w:qFormat="1"/>
    <w:lsdException w:name="Grid Table 7 Colorful Accent 6" w:uiPriority="73"/>
    <w:lsdException w:name="List Table 1 Light" w:uiPriority="60"/>
    <w:lsdException w:name="List Table 2" w:uiPriority="61" w:qFormat="1"/>
    <w:lsdException w:name="List Table 3" w:uiPriority="62" w:qFormat="1"/>
    <w:lsdException w:name="List Table 4" w:uiPriority="63" w:qFormat="1"/>
    <w:lsdException w:name="List Table 5 Dark" w:uiPriority="64" w:qFormat="1"/>
    <w:lsdException w:name="List Table 6 Colorful" w:uiPriority="65" w:qFormat="1"/>
    <w:lsdException w:name="List Table 7 Colorful" w:uiPriority="66"/>
    <w:lsdException w:name="List Table 1 Light Accent 1" w:uiPriority="67" w:qFormat="1"/>
    <w:lsdException w:name="List Table 2 Accent 1" w:uiPriority="68"/>
    <w:lsdException w:name="List Table 3 Accent 1" w:uiPriority="69"/>
    <w:lsdException w:name="List Table 4 Accent 1" w:uiPriority="70" w:qFormat="1"/>
    <w:lsdException w:name="List Table 5 Dark Accent 1" w:uiPriority="71" w:qFormat="1"/>
    <w:lsdException w:name="List Table 6 Colorful Accent 1" w:uiPriority="72" w:qFormat="1"/>
    <w:lsdException w:name="List Table 7 Colorful Accent 1" w:uiPriority="73" w:qFormat="1"/>
    <w:lsdException w:name="List Table 1 Light Accent 2" w:uiPriority="60" w:qFormat="1"/>
    <w:lsdException w:name="List Table 2 Accent 2" w:uiPriority="61"/>
    <w:lsdException w:name="List Table 3 Accent 2" w:uiPriority="62" w:qFormat="1"/>
    <w:lsdException w:name="List Table 4 Accent 2" w:uiPriority="63"/>
    <w:lsdException w:name="List Table 5 Dark Accent 2" w:uiPriority="64"/>
    <w:lsdException w:name="List Table 6 Colorful Accent 2" w:uiPriority="65" w:qFormat="1"/>
    <w:lsdException w:name="List Table 7 Colorful Accent 2" w:uiPriority="66" w:qFormat="1"/>
    <w:lsdException w:name="List Table 1 Light Accent 3" w:uiPriority="67" w:qFormat="1"/>
    <w:lsdException w:name="List Table 2 Accent 3" w:uiPriority="68" w:qFormat="1"/>
    <w:lsdException w:name="List Table 3 Accent 3" w:uiPriority="69" w:qFormat="1"/>
    <w:lsdException w:name="List Table 4 Accent 3" w:uiPriority="70"/>
    <w:lsdException w:name="List Table 5 Dark Accent 3" w:uiPriority="71" w:qFormat="1"/>
    <w:lsdException w:name="List Table 6 Colorful Accent 3" w:uiPriority="72"/>
    <w:lsdException w:name="List Table 7 Colorful Accent 3" w:uiPriority="73"/>
    <w:lsdException w:name="List Table 1 Light Accent 4" w:uiPriority="19" w:qFormat="1"/>
    <w:lsdException w:name="List Table 2 Accent 4" w:uiPriority="21" w:qFormat="1"/>
    <w:lsdException w:name="List Table 3 Accent 4" w:uiPriority="31" w:qFormat="1"/>
    <w:lsdException w:name="List Table 4 Accent 4" w:uiPriority="32" w:qFormat="1"/>
    <w:lsdException w:name="List Table 5 Dark Accent 4" w:uiPriority="33" w:qFormat="1"/>
    <w:lsdException w:name="List Table 6 Colorful Accent 4" w:uiPriority="37"/>
    <w:lsdException w:name="List Table 7 Colorful Accent 4" w:uiPriority="39" w:qFormat="1"/>
    <w:lsdException w:name="List Table 1 Light Accent 5" w:uiPriority="41"/>
    <w:lsdException w:name="List Table 2 Accent 5" w:uiPriority="42"/>
    <w:lsdException w:name="List Table 3 Accent 5" w:uiPriority="43"/>
    <w:lsdException w:name="List Table 4 Accent 5" w:uiPriority="44"/>
    <w:lsdException w:name="List Table 5 Dark Accent 5" w:uiPriority="45"/>
    <w:lsdException w:name="List Table 6 Colorful Accent 5" w:uiPriority="40"/>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atentStyles>
  <w:style w:type="paragraph" w:default="1" w:styleId="Normal">
    <w:name w:val="Normal"/>
    <w:qFormat/>
    <w:rPr>
      <w:rFonts w:ascii="Verdana"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D62"/>
    <w:pPr>
      <w:tabs>
        <w:tab w:val="center" w:pos="4320"/>
        <w:tab w:val="right" w:pos="8640"/>
      </w:tabs>
    </w:pPr>
  </w:style>
  <w:style w:type="paragraph" w:styleId="Footer">
    <w:name w:val="footer"/>
    <w:basedOn w:val="Normal"/>
    <w:rsid w:val="00837D62"/>
    <w:pPr>
      <w:tabs>
        <w:tab w:val="center" w:pos="4320"/>
        <w:tab w:val="right" w:pos="8640"/>
      </w:tabs>
    </w:pPr>
  </w:style>
  <w:style w:type="paragraph" w:styleId="BalloonText">
    <w:name w:val="Balloon Text"/>
    <w:basedOn w:val="Normal"/>
    <w:semiHidden/>
    <w:rsid w:val="0054509F"/>
    <w:rPr>
      <w:rFonts w:ascii="Tahoma" w:hAnsi="Tahoma" w:cs="Tahoma"/>
      <w:sz w:val="16"/>
      <w:szCs w:val="16"/>
    </w:rPr>
  </w:style>
  <w:style w:type="paragraph" w:customStyle="1" w:styleId="GridTable1Light-Accent21">
    <w:name w:val="Grid Table 1 Light - Accent 21"/>
    <w:basedOn w:val="Normal"/>
    <w:uiPriority w:val="34"/>
    <w:qFormat/>
    <w:rsid w:val="007B31CE"/>
    <w:pPr>
      <w:ind w:left="720"/>
    </w:pPr>
  </w:style>
  <w:style w:type="paragraph" w:customStyle="1" w:styleId="GridTable6Colorful1">
    <w:name w:val="Grid Table 6 Colorful1"/>
    <w:basedOn w:val="Normal"/>
    <w:uiPriority w:val="34"/>
    <w:qFormat/>
    <w:rsid w:val="00AC620E"/>
    <w:pPr>
      <w:ind w:left="720"/>
    </w:pPr>
  </w:style>
  <w:style w:type="character" w:styleId="CommentReference">
    <w:name w:val="annotation reference"/>
    <w:rsid w:val="00C31D39"/>
    <w:rPr>
      <w:sz w:val="16"/>
      <w:szCs w:val="16"/>
    </w:rPr>
  </w:style>
  <w:style w:type="paragraph" w:styleId="CommentText">
    <w:name w:val="annotation text"/>
    <w:basedOn w:val="Normal"/>
    <w:link w:val="CommentTextChar"/>
    <w:rsid w:val="00C31D39"/>
    <w:rPr>
      <w:sz w:val="20"/>
      <w:szCs w:val="20"/>
    </w:rPr>
  </w:style>
  <w:style w:type="character" w:customStyle="1" w:styleId="CommentTextChar">
    <w:name w:val="Comment Text Char"/>
    <w:link w:val="CommentText"/>
    <w:rsid w:val="00C31D39"/>
    <w:rPr>
      <w:rFonts w:ascii="Verdana" w:hAnsi="Verdana"/>
    </w:rPr>
  </w:style>
  <w:style w:type="paragraph" w:styleId="CommentSubject">
    <w:name w:val="annotation subject"/>
    <w:basedOn w:val="CommentText"/>
    <w:next w:val="CommentText"/>
    <w:link w:val="CommentSubjectChar"/>
    <w:rsid w:val="00C31D39"/>
    <w:rPr>
      <w:b/>
      <w:bCs/>
    </w:rPr>
  </w:style>
  <w:style w:type="character" w:customStyle="1" w:styleId="CommentSubjectChar">
    <w:name w:val="Comment Subject Char"/>
    <w:link w:val="CommentSubject"/>
    <w:rsid w:val="00C31D39"/>
    <w:rPr>
      <w:rFonts w:ascii="Verdana" w:hAnsi="Verdana"/>
      <w:b/>
      <w:bCs/>
    </w:rPr>
  </w:style>
  <w:style w:type="paragraph" w:customStyle="1" w:styleId="PlainTable31">
    <w:name w:val="Plain Table 31"/>
    <w:basedOn w:val="Normal"/>
    <w:uiPriority w:val="72"/>
    <w:qFormat/>
    <w:rsid w:val="00B8278F"/>
    <w:pPr>
      <w:ind w:left="720"/>
    </w:pPr>
  </w:style>
  <w:style w:type="paragraph" w:customStyle="1" w:styleId="DarkList-Accent51">
    <w:name w:val="Dark List - Accent 51"/>
    <w:basedOn w:val="Normal"/>
    <w:uiPriority w:val="99"/>
    <w:qFormat/>
    <w:rsid w:val="00544181"/>
    <w:pPr>
      <w:ind w:left="720"/>
    </w:pPr>
  </w:style>
  <w:style w:type="paragraph" w:customStyle="1" w:styleId="LightList-Accent51">
    <w:name w:val="Light List - Accent 51"/>
    <w:basedOn w:val="Normal"/>
    <w:uiPriority w:val="99"/>
    <w:qFormat/>
    <w:rsid w:val="00F610EF"/>
    <w:pPr>
      <w:ind w:left="720"/>
    </w:pPr>
  </w:style>
  <w:style w:type="paragraph" w:customStyle="1" w:styleId="MediumGrid1-Accent21">
    <w:name w:val="Medium Grid 1 - Accent 21"/>
    <w:basedOn w:val="Normal"/>
    <w:uiPriority w:val="99"/>
    <w:qFormat/>
    <w:rsid w:val="00510D86"/>
    <w:pPr>
      <w:ind w:left="720"/>
    </w:pPr>
  </w:style>
  <w:style w:type="paragraph" w:customStyle="1" w:styleId="p1">
    <w:name w:val="p1"/>
    <w:basedOn w:val="Normal"/>
    <w:rsid w:val="003841C2"/>
    <w:rPr>
      <w:rFonts w:ascii="Helvetica Neue" w:hAnsi="Helvetica Neue"/>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4172">
      <w:bodyDiv w:val="1"/>
      <w:marLeft w:val="0"/>
      <w:marRight w:val="0"/>
      <w:marTop w:val="0"/>
      <w:marBottom w:val="0"/>
      <w:divBdr>
        <w:top w:val="none" w:sz="0" w:space="0" w:color="auto"/>
        <w:left w:val="none" w:sz="0" w:space="0" w:color="auto"/>
        <w:bottom w:val="none" w:sz="0" w:space="0" w:color="auto"/>
        <w:right w:val="none" w:sz="0" w:space="0" w:color="auto"/>
      </w:divBdr>
    </w:div>
    <w:div w:id="266739026">
      <w:bodyDiv w:val="1"/>
      <w:marLeft w:val="0"/>
      <w:marRight w:val="0"/>
      <w:marTop w:val="0"/>
      <w:marBottom w:val="0"/>
      <w:divBdr>
        <w:top w:val="none" w:sz="0" w:space="0" w:color="auto"/>
        <w:left w:val="none" w:sz="0" w:space="0" w:color="auto"/>
        <w:bottom w:val="none" w:sz="0" w:space="0" w:color="auto"/>
        <w:right w:val="none" w:sz="0" w:space="0" w:color="auto"/>
      </w:divBdr>
    </w:div>
    <w:div w:id="427778231">
      <w:bodyDiv w:val="1"/>
      <w:marLeft w:val="0"/>
      <w:marRight w:val="0"/>
      <w:marTop w:val="0"/>
      <w:marBottom w:val="0"/>
      <w:divBdr>
        <w:top w:val="none" w:sz="0" w:space="0" w:color="auto"/>
        <w:left w:val="none" w:sz="0" w:space="0" w:color="auto"/>
        <w:bottom w:val="none" w:sz="0" w:space="0" w:color="auto"/>
        <w:right w:val="none" w:sz="0" w:space="0" w:color="auto"/>
      </w:divBdr>
    </w:div>
    <w:div w:id="658118626">
      <w:bodyDiv w:val="1"/>
      <w:marLeft w:val="0"/>
      <w:marRight w:val="0"/>
      <w:marTop w:val="0"/>
      <w:marBottom w:val="0"/>
      <w:divBdr>
        <w:top w:val="none" w:sz="0" w:space="0" w:color="auto"/>
        <w:left w:val="none" w:sz="0" w:space="0" w:color="auto"/>
        <w:bottom w:val="none" w:sz="0" w:space="0" w:color="auto"/>
        <w:right w:val="none" w:sz="0" w:space="0" w:color="auto"/>
      </w:divBdr>
    </w:div>
    <w:div w:id="816989914">
      <w:bodyDiv w:val="1"/>
      <w:marLeft w:val="0"/>
      <w:marRight w:val="0"/>
      <w:marTop w:val="0"/>
      <w:marBottom w:val="0"/>
      <w:divBdr>
        <w:top w:val="none" w:sz="0" w:space="0" w:color="auto"/>
        <w:left w:val="none" w:sz="0" w:space="0" w:color="auto"/>
        <w:bottom w:val="none" w:sz="0" w:space="0" w:color="auto"/>
        <w:right w:val="none" w:sz="0" w:space="0" w:color="auto"/>
      </w:divBdr>
    </w:div>
    <w:div w:id="1233151580">
      <w:bodyDiv w:val="1"/>
      <w:marLeft w:val="0"/>
      <w:marRight w:val="0"/>
      <w:marTop w:val="0"/>
      <w:marBottom w:val="0"/>
      <w:divBdr>
        <w:top w:val="none" w:sz="0" w:space="0" w:color="auto"/>
        <w:left w:val="none" w:sz="0" w:space="0" w:color="auto"/>
        <w:bottom w:val="none" w:sz="0" w:space="0" w:color="auto"/>
        <w:right w:val="none" w:sz="0" w:space="0" w:color="auto"/>
      </w:divBdr>
    </w:div>
    <w:div w:id="1442995769">
      <w:bodyDiv w:val="1"/>
      <w:marLeft w:val="0"/>
      <w:marRight w:val="0"/>
      <w:marTop w:val="0"/>
      <w:marBottom w:val="0"/>
      <w:divBdr>
        <w:top w:val="none" w:sz="0" w:space="0" w:color="auto"/>
        <w:left w:val="none" w:sz="0" w:space="0" w:color="auto"/>
        <w:bottom w:val="none" w:sz="0" w:space="0" w:color="auto"/>
        <w:right w:val="none" w:sz="0" w:space="0" w:color="auto"/>
      </w:divBdr>
    </w:div>
    <w:div w:id="21248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4C49-2786-654D-B1EE-C3300F14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sde</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zzzusers</dc:creator>
  <cp:keywords/>
  <cp:lastModifiedBy>Taylor Fulcher</cp:lastModifiedBy>
  <cp:revision>2</cp:revision>
  <cp:lastPrinted>2016-12-28T12:37:00Z</cp:lastPrinted>
  <dcterms:created xsi:type="dcterms:W3CDTF">2018-11-29T20:23:00Z</dcterms:created>
  <dcterms:modified xsi:type="dcterms:W3CDTF">2018-11-29T20:23:00Z</dcterms:modified>
</cp:coreProperties>
</file>